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A2C" w:rsidRPr="00711473" w:rsidRDefault="00C90A2C" w:rsidP="00985714">
      <w:pPr>
        <w:pStyle w:val="berschrift1"/>
      </w:pPr>
      <w:bookmarkStart w:id="0" w:name="_GoBack"/>
      <w:bookmarkEnd w:id="0"/>
      <w:r w:rsidRPr="00711473">
        <w:t>Costa Rica</w:t>
      </w:r>
    </w:p>
    <w:tbl>
      <w:tblPr>
        <w:tblStyle w:val="meineTabelle"/>
        <w:tblW w:w="0" w:type="auto"/>
        <w:tblLook w:val="04A0" w:firstRow="1" w:lastRow="0" w:firstColumn="1" w:lastColumn="0" w:noHBand="0" w:noVBand="1"/>
      </w:tblPr>
      <w:tblGrid>
        <w:gridCol w:w="4621"/>
        <w:gridCol w:w="4441"/>
      </w:tblGrid>
      <w:tr w:rsidR="00A86EFB" w:rsidRPr="00711473" w:rsidTr="009E1782">
        <w:tc>
          <w:tcPr>
            <w:tcW w:w="7138" w:type="dxa"/>
          </w:tcPr>
          <w:p w:rsidR="00A86EFB" w:rsidRPr="00711473" w:rsidRDefault="00A86EFB" w:rsidP="009E1782">
            <w:pPr>
              <w:pStyle w:val="Flietext"/>
            </w:pPr>
            <w:r w:rsidRPr="00711473">
              <w:t>Staatsname</w:t>
            </w:r>
          </w:p>
        </w:tc>
        <w:tc>
          <w:tcPr>
            <w:tcW w:w="7139" w:type="dxa"/>
          </w:tcPr>
          <w:p w:rsidR="00A86EFB" w:rsidRPr="00711473" w:rsidRDefault="00A86EFB" w:rsidP="009E1782">
            <w:pPr>
              <w:pStyle w:val="Flietext"/>
            </w:pPr>
            <w:r w:rsidRPr="00711473">
              <w:t>República de Costa Rica</w:t>
            </w:r>
          </w:p>
        </w:tc>
      </w:tr>
      <w:tr w:rsidR="00A86EFB" w:rsidRPr="00711473" w:rsidTr="009E1782">
        <w:tc>
          <w:tcPr>
            <w:tcW w:w="7138" w:type="dxa"/>
          </w:tcPr>
          <w:p w:rsidR="00A86EFB" w:rsidRPr="00711473" w:rsidRDefault="00A86EFB" w:rsidP="009E1782">
            <w:pPr>
              <w:pStyle w:val="Flietext"/>
            </w:pPr>
            <w:r w:rsidRPr="00711473">
              <w:t>Internationale Abkürzung</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Länderkürzel im Internet</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 xml:space="preserve">Kfz-Kennzeichen </w:t>
            </w:r>
          </w:p>
        </w:tc>
        <w:tc>
          <w:tcPr>
            <w:tcW w:w="7139" w:type="dxa"/>
          </w:tcPr>
          <w:p w:rsidR="00A86EFB" w:rsidRPr="00711473" w:rsidRDefault="00A86EFB" w:rsidP="009E1782">
            <w:pPr>
              <w:pStyle w:val="Flietext"/>
            </w:pPr>
            <w:r w:rsidRPr="00711473">
              <w:t>CR</w:t>
            </w:r>
          </w:p>
        </w:tc>
      </w:tr>
      <w:tr w:rsidR="00A86EFB" w:rsidRPr="00711473" w:rsidTr="009E1782">
        <w:tc>
          <w:tcPr>
            <w:tcW w:w="7138" w:type="dxa"/>
          </w:tcPr>
          <w:p w:rsidR="00A86EFB" w:rsidRPr="00711473" w:rsidRDefault="00A86EFB" w:rsidP="009E1782">
            <w:pPr>
              <w:pStyle w:val="Flietext"/>
            </w:pPr>
            <w:r w:rsidRPr="00711473">
              <w:t xml:space="preserve">Zeitzone </w:t>
            </w:r>
          </w:p>
        </w:tc>
        <w:tc>
          <w:tcPr>
            <w:tcW w:w="7139" w:type="dxa"/>
          </w:tcPr>
          <w:p w:rsidR="00A86EFB" w:rsidRPr="00711473" w:rsidRDefault="00A86EFB" w:rsidP="009E1782">
            <w:pPr>
              <w:pStyle w:val="Flietext"/>
            </w:pPr>
            <w:r w:rsidRPr="00711473">
              <w:t>UTC−6</w:t>
            </w:r>
          </w:p>
        </w:tc>
      </w:tr>
      <w:tr w:rsidR="00A86EFB" w:rsidRPr="00711473" w:rsidTr="009E1782">
        <w:tc>
          <w:tcPr>
            <w:tcW w:w="7138" w:type="dxa"/>
          </w:tcPr>
          <w:p w:rsidR="00A86EFB" w:rsidRPr="00711473" w:rsidRDefault="00A86EFB" w:rsidP="009E1782">
            <w:pPr>
              <w:pStyle w:val="Flietext"/>
            </w:pPr>
            <w:r w:rsidRPr="00711473">
              <w:t xml:space="preserve">Telefonvorwahl </w:t>
            </w:r>
          </w:p>
        </w:tc>
        <w:tc>
          <w:tcPr>
            <w:tcW w:w="7139" w:type="dxa"/>
          </w:tcPr>
          <w:p w:rsidR="00A86EFB" w:rsidRPr="00711473" w:rsidRDefault="00A86EFB" w:rsidP="009E1782">
            <w:pPr>
              <w:pStyle w:val="Flietext"/>
            </w:pPr>
            <w:r w:rsidRPr="00711473">
              <w:t>+506</w:t>
            </w:r>
          </w:p>
        </w:tc>
      </w:tr>
      <w:tr w:rsidR="00A86EFB" w:rsidRPr="00711473" w:rsidTr="009E1782">
        <w:tc>
          <w:tcPr>
            <w:tcW w:w="7138" w:type="dxa"/>
          </w:tcPr>
          <w:p w:rsidR="00A86EFB" w:rsidRPr="00711473" w:rsidRDefault="00A86EFB" w:rsidP="009E1782">
            <w:pPr>
              <w:pStyle w:val="Flietext"/>
            </w:pPr>
            <w:r w:rsidRPr="00711473">
              <w:t>Staatsform</w:t>
            </w:r>
          </w:p>
        </w:tc>
        <w:tc>
          <w:tcPr>
            <w:tcW w:w="7139" w:type="dxa"/>
          </w:tcPr>
          <w:p w:rsidR="00A86EFB" w:rsidRPr="00711473" w:rsidRDefault="00A86EFB" w:rsidP="009E1782">
            <w:pPr>
              <w:pStyle w:val="Flietext"/>
            </w:pPr>
            <w:r w:rsidRPr="00711473">
              <w:t>Republik mit präsidentiellem Regierungssystem</w:t>
            </w:r>
          </w:p>
        </w:tc>
      </w:tr>
      <w:tr w:rsidR="00A86EFB" w:rsidRPr="00711473" w:rsidTr="009E1782">
        <w:tc>
          <w:tcPr>
            <w:tcW w:w="7138" w:type="dxa"/>
          </w:tcPr>
          <w:p w:rsidR="00A86EFB" w:rsidRPr="00711473" w:rsidRDefault="00A86EFB" w:rsidP="009E1782">
            <w:pPr>
              <w:pStyle w:val="Flietext"/>
            </w:pPr>
            <w:r w:rsidRPr="00711473">
              <w:t xml:space="preserve">Hauptstadt </w:t>
            </w:r>
          </w:p>
        </w:tc>
        <w:tc>
          <w:tcPr>
            <w:tcW w:w="7139" w:type="dxa"/>
          </w:tcPr>
          <w:p w:rsidR="00A86EFB" w:rsidRPr="00711473" w:rsidRDefault="00767E50" w:rsidP="009E1782">
            <w:pPr>
              <w:pStyle w:val="Flietext"/>
            </w:pPr>
            <w:r>
              <w:t>San José</w:t>
            </w:r>
          </w:p>
        </w:tc>
      </w:tr>
      <w:tr w:rsidR="00A86EFB" w:rsidRPr="00711473" w:rsidTr="009E1782">
        <w:tc>
          <w:tcPr>
            <w:tcW w:w="7138" w:type="dxa"/>
          </w:tcPr>
          <w:p w:rsidR="00A86EFB" w:rsidRPr="00711473" w:rsidRDefault="00A86EFB" w:rsidP="009E1782">
            <w:pPr>
              <w:pStyle w:val="Flietext"/>
            </w:pPr>
            <w:r w:rsidRPr="00711473">
              <w:t>Nationalflagge</w:t>
            </w:r>
          </w:p>
        </w:tc>
        <w:tc>
          <w:tcPr>
            <w:tcW w:w="7139" w:type="dxa"/>
          </w:tcPr>
          <w:p w:rsidR="00A86EFB" w:rsidRPr="00711473" w:rsidRDefault="00A86EFB" w:rsidP="009E1782">
            <w:pPr>
              <w:pStyle w:val="Flietext"/>
            </w:pPr>
            <w:r w:rsidRPr="00711473">
              <w:t>Blau – weiß – rot – weiß - blau</w:t>
            </w:r>
          </w:p>
        </w:tc>
      </w:tr>
      <w:tr w:rsidR="00A86EFB" w:rsidRPr="00711473" w:rsidTr="009E1782">
        <w:tc>
          <w:tcPr>
            <w:tcW w:w="7138" w:type="dxa"/>
          </w:tcPr>
          <w:p w:rsidR="00A86EFB" w:rsidRPr="00711473" w:rsidRDefault="00A86EFB" w:rsidP="009E1782">
            <w:pPr>
              <w:pStyle w:val="Flietext"/>
            </w:pPr>
            <w:r w:rsidRPr="00711473">
              <w:t xml:space="preserve">Amtssprache </w:t>
            </w:r>
          </w:p>
        </w:tc>
        <w:tc>
          <w:tcPr>
            <w:tcW w:w="7139" w:type="dxa"/>
          </w:tcPr>
          <w:p w:rsidR="00A86EFB" w:rsidRPr="00711473" w:rsidRDefault="00A86EFB" w:rsidP="009E1782">
            <w:pPr>
              <w:pStyle w:val="Flietext"/>
            </w:pPr>
            <w:r w:rsidRPr="00711473">
              <w:t>Spanisch</w:t>
            </w:r>
          </w:p>
        </w:tc>
      </w:tr>
      <w:tr w:rsidR="00A86EFB" w:rsidRPr="00711473" w:rsidTr="009E1782">
        <w:tc>
          <w:tcPr>
            <w:tcW w:w="7138" w:type="dxa"/>
          </w:tcPr>
          <w:p w:rsidR="00A86EFB" w:rsidRPr="00711473" w:rsidRDefault="00A86EFB" w:rsidP="009E1782">
            <w:pPr>
              <w:pStyle w:val="Flietext"/>
            </w:pPr>
            <w:r w:rsidRPr="00711473">
              <w:t xml:space="preserve">Staatsoberhaupt, zugleich Regierungschef </w:t>
            </w:r>
          </w:p>
        </w:tc>
        <w:tc>
          <w:tcPr>
            <w:tcW w:w="7139" w:type="dxa"/>
          </w:tcPr>
          <w:p w:rsidR="00A86EFB" w:rsidRPr="00711473" w:rsidRDefault="00A86EFB" w:rsidP="009E1782">
            <w:pPr>
              <w:pStyle w:val="Flietext"/>
            </w:pPr>
            <w:r w:rsidRPr="00711473">
              <w:t>Präsident Luis Guillermo Solís</w:t>
            </w:r>
          </w:p>
        </w:tc>
      </w:tr>
      <w:tr w:rsidR="00A86EFB" w:rsidRPr="00711473" w:rsidTr="009E1782">
        <w:tc>
          <w:tcPr>
            <w:tcW w:w="7138" w:type="dxa"/>
          </w:tcPr>
          <w:p w:rsidR="00A86EFB" w:rsidRPr="00711473" w:rsidRDefault="00A86EFB" w:rsidP="009E1782">
            <w:pPr>
              <w:pStyle w:val="Flietext"/>
            </w:pPr>
            <w:r w:rsidRPr="00711473">
              <w:t>Einwohner (2011)</w:t>
            </w:r>
          </w:p>
        </w:tc>
        <w:tc>
          <w:tcPr>
            <w:tcW w:w="7139" w:type="dxa"/>
          </w:tcPr>
          <w:p w:rsidR="00A86EFB" w:rsidRPr="00711473" w:rsidRDefault="00A86EFB" w:rsidP="009E1782">
            <w:pPr>
              <w:pStyle w:val="Flietext"/>
            </w:pPr>
            <w:r w:rsidRPr="00711473">
              <w:t xml:space="preserve">4.301.712 </w:t>
            </w:r>
          </w:p>
        </w:tc>
      </w:tr>
      <w:tr w:rsidR="00A86EFB" w:rsidRPr="00711473" w:rsidTr="009E1782">
        <w:tc>
          <w:tcPr>
            <w:tcW w:w="7138" w:type="dxa"/>
          </w:tcPr>
          <w:p w:rsidR="00A86EFB" w:rsidRPr="00711473" w:rsidRDefault="00A86EFB" w:rsidP="009E1782">
            <w:pPr>
              <w:pStyle w:val="Flietext"/>
            </w:pPr>
            <w:r w:rsidRPr="00711473">
              <w:t xml:space="preserve">Fläche </w:t>
            </w:r>
          </w:p>
        </w:tc>
        <w:tc>
          <w:tcPr>
            <w:tcW w:w="7139" w:type="dxa"/>
          </w:tcPr>
          <w:p w:rsidR="00A86EFB" w:rsidRPr="00711473" w:rsidRDefault="00A86EFB" w:rsidP="009E1782">
            <w:pPr>
              <w:pStyle w:val="Flietext"/>
            </w:pPr>
            <w:r w:rsidRPr="00711473">
              <w:t>51.100 km²</w:t>
            </w:r>
          </w:p>
        </w:tc>
      </w:tr>
      <w:tr w:rsidR="00A86EFB" w:rsidRPr="00711473" w:rsidTr="009E1782">
        <w:tc>
          <w:tcPr>
            <w:tcW w:w="7138" w:type="dxa"/>
          </w:tcPr>
          <w:p w:rsidR="00A86EFB" w:rsidRPr="00711473" w:rsidRDefault="00A86EFB" w:rsidP="009E1782">
            <w:pPr>
              <w:pStyle w:val="Flietext"/>
            </w:pPr>
            <w:r w:rsidRPr="00711473">
              <w:t>Küstenlänge</w:t>
            </w:r>
          </w:p>
        </w:tc>
        <w:tc>
          <w:tcPr>
            <w:tcW w:w="7139" w:type="dxa"/>
          </w:tcPr>
          <w:p w:rsidR="00A86EFB" w:rsidRPr="00711473" w:rsidRDefault="00A86EFB" w:rsidP="009E1782">
            <w:pPr>
              <w:pStyle w:val="Flietext"/>
            </w:pPr>
            <w:r w:rsidRPr="00711473">
              <w:t>1.290 km (davon 212 km karibische Küste)</w:t>
            </w:r>
          </w:p>
        </w:tc>
      </w:tr>
      <w:tr w:rsidR="00A86EFB" w:rsidRPr="00711473" w:rsidTr="009E1782">
        <w:tc>
          <w:tcPr>
            <w:tcW w:w="7138" w:type="dxa"/>
          </w:tcPr>
          <w:p w:rsidR="00A86EFB" w:rsidRPr="00711473" w:rsidRDefault="00A86EFB" w:rsidP="009E1782">
            <w:pPr>
              <w:pStyle w:val="Flietext"/>
            </w:pPr>
            <w:r w:rsidRPr="00711473">
              <w:t>Ausdehnung</w:t>
            </w:r>
          </w:p>
        </w:tc>
        <w:tc>
          <w:tcPr>
            <w:tcW w:w="7139" w:type="dxa"/>
          </w:tcPr>
          <w:p w:rsidR="00A86EFB" w:rsidRPr="00711473" w:rsidRDefault="00A86EFB" w:rsidP="009E1782">
            <w:pPr>
              <w:pStyle w:val="Flietext"/>
            </w:pPr>
            <w:r w:rsidRPr="00711473">
              <w:t>Nord – Süd: 460 km</w:t>
            </w:r>
          </w:p>
          <w:p w:rsidR="00A86EFB" w:rsidRPr="00711473" w:rsidRDefault="00A86EFB" w:rsidP="009E1782">
            <w:pPr>
              <w:pStyle w:val="Flietext"/>
            </w:pPr>
            <w:r w:rsidRPr="00711473">
              <w:t>West – Ost: 259 km</w:t>
            </w:r>
          </w:p>
        </w:tc>
      </w:tr>
      <w:tr w:rsidR="00A86EFB" w:rsidRPr="00711473" w:rsidTr="009E1782">
        <w:tc>
          <w:tcPr>
            <w:tcW w:w="7138" w:type="dxa"/>
          </w:tcPr>
          <w:p w:rsidR="00A86EFB" w:rsidRPr="00711473" w:rsidRDefault="00A86EFB" w:rsidP="009E1782">
            <w:pPr>
              <w:pStyle w:val="Flietext"/>
            </w:pPr>
            <w:r w:rsidRPr="00711473">
              <w:t>Höchster Berg</w:t>
            </w:r>
          </w:p>
        </w:tc>
        <w:tc>
          <w:tcPr>
            <w:tcW w:w="7139" w:type="dxa"/>
          </w:tcPr>
          <w:p w:rsidR="00A86EFB" w:rsidRPr="00711473" w:rsidRDefault="00A86EFB" w:rsidP="009E1782">
            <w:pPr>
              <w:pStyle w:val="Flietext"/>
            </w:pPr>
            <w:r w:rsidRPr="00711473">
              <w:t>Chirripó (3.819 m)</w:t>
            </w:r>
          </w:p>
        </w:tc>
      </w:tr>
      <w:tr w:rsidR="00A86EFB" w:rsidRPr="00F33DAA" w:rsidTr="009E1782">
        <w:tc>
          <w:tcPr>
            <w:tcW w:w="7138" w:type="dxa"/>
          </w:tcPr>
          <w:p w:rsidR="00A86EFB" w:rsidRPr="00711473" w:rsidRDefault="00A86EFB" w:rsidP="009E1782">
            <w:pPr>
              <w:pStyle w:val="Flietext"/>
            </w:pPr>
            <w:r w:rsidRPr="00711473">
              <w:t>Längster Fluss</w:t>
            </w:r>
          </w:p>
        </w:tc>
        <w:tc>
          <w:tcPr>
            <w:tcW w:w="7139" w:type="dxa"/>
          </w:tcPr>
          <w:p w:rsidR="00A86EFB" w:rsidRPr="00D90F27" w:rsidRDefault="00A86EFB" w:rsidP="009E1782">
            <w:pPr>
              <w:pStyle w:val="Flietext"/>
              <w:rPr>
                <w:lang w:val="es-ES"/>
              </w:rPr>
            </w:pPr>
            <w:r w:rsidRPr="00D90F27">
              <w:rPr>
                <w:lang w:val="es-ES"/>
              </w:rPr>
              <w:t>Rio Grande de Terraba (zirka 200 km)</w:t>
            </w:r>
          </w:p>
        </w:tc>
      </w:tr>
      <w:tr w:rsidR="00A86EFB" w:rsidRPr="00711473" w:rsidTr="009E1782">
        <w:tc>
          <w:tcPr>
            <w:tcW w:w="7138" w:type="dxa"/>
          </w:tcPr>
          <w:p w:rsidR="00A86EFB" w:rsidRPr="00711473" w:rsidRDefault="00A86EFB" w:rsidP="009E1782">
            <w:pPr>
              <w:pStyle w:val="Flietext"/>
            </w:pPr>
            <w:r w:rsidRPr="00711473">
              <w:t>Lage</w:t>
            </w:r>
          </w:p>
        </w:tc>
        <w:tc>
          <w:tcPr>
            <w:tcW w:w="7139" w:type="dxa"/>
          </w:tcPr>
          <w:p w:rsidR="00A86EFB" w:rsidRPr="00711473" w:rsidRDefault="00A86EFB" w:rsidP="009E1782">
            <w:pPr>
              <w:pStyle w:val="Flietext"/>
            </w:pPr>
            <w:r w:rsidRPr="00711473">
              <w:t>Zentralamerika; grenzt an Panama und Nicaragua)</w:t>
            </w:r>
          </w:p>
        </w:tc>
      </w:tr>
      <w:tr w:rsidR="00A86EFB" w:rsidRPr="00711473" w:rsidTr="009E1782">
        <w:tc>
          <w:tcPr>
            <w:tcW w:w="7138" w:type="dxa"/>
          </w:tcPr>
          <w:p w:rsidR="00A86EFB" w:rsidRPr="00711473" w:rsidRDefault="00A86EFB" w:rsidP="009E1782">
            <w:pPr>
              <w:pStyle w:val="Flietext"/>
            </w:pPr>
            <w:r w:rsidRPr="00711473">
              <w:lastRenderedPageBreak/>
              <w:t xml:space="preserve">Bevölkerungsdichte </w:t>
            </w:r>
          </w:p>
        </w:tc>
        <w:tc>
          <w:tcPr>
            <w:tcW w:w="7139" w:type="dxa"/>
          </w:tcPr>
          <w:p w:rsidR="00A86EFB" w:rsidRPr="00711473" w:rsidRDefault="00A86EFB" w:rsidP="009E1782">
            <w:pPr>
              <w:pStyle w:val="Flietext"/>
            </w:pPr>
            <w:r w:rsidRPr="00711473">
              <w:t>84 Einwohner pro km²</w:t>
            </w:r>
          </w:p>
        </w:tc>
      </w:tr>
      <w:tr w:rsidR="00A86EFB" w:rsidRPr="00711473" w:rsidTr="009E1782">
        <w:tc>
          <w:tcPr>
            <w:tcW w:w="7138" w:type="dxa"/>
          </w:tcPr>
          <w:p w:rsidR="00A86EFB" w:rsidRPr="00711473" w:rsidRDefault="00A86EFB" w:rsidP="009E1782">
            <w:pPr>
              <w:pStyle w:val="Flietext"/>
            </w:pPr>
            <w:r w:rsidRPr="00711473">
              <w:t>Bevölkerungszuwach</w:t>
            </w:r>
          </w:p>
        </w:tc>
        <w:tc>
          <w:tcPr>
            <w:tcW w:w="7139" w:type="dxa"/>
          </w:tcPr>
          <w:p w:rsidR="00A86EFB" w:rsidRPr="00711473" w:rsidRDefault="00A86EFB" w:rsidP="009E1782">
            <w:pPr>
              <w:pStyle w:val="Flietext"/>
            </w:pPr>
            <w:r w:rsidRPr="00711473">
              <w:t>1,5 %</w:t>
            </w:r>
          </w:p>
        </w:tc>
      </w:tr>
      <w:tr w:rsidR="00A86EFB" w:rsidRPr="00F33DAA" w:rsidTr="009E1782">
        <w:tc>
          <w:tcPr>
            <w:tcW w:w="7138" w:type="dxa"/>
          </w:tcPr>
          <w:p w:rsidR="00A86EFB" w:rsidRPr="00711473" w:rsidRDefault="00A86EFB" w:rsidP="009E1782">
            <w:pPr>
              <w:pStyle w:val="Flietext"/>
            </w:pPr>
            <w:r w:rsidRPr="00711473">
              <w:t>Regionale Gliederung</w:t>
            </w:r>
          </w:p>
        </w:tc>
        <w:tc>
          <w:tcPr>
            <w:tcW w:w="7139" w:type="dxa"/>
          </w:tcPr>
          <w:p w:rsidR="00A86EFB" w:rsidRPr="00D90F27" w:rsidRDefault="00A86EFB" w:rsidP="009E1782">
            <w:pPr>
              <w:pStyle w:val="Flietext"/>
              <w:rPr>
                <w:lang w:val="es-ES"/>
              </w:rPr>
            </w:pPr>
            <w:r w:rsidRPr="00D90F27">
              <w:rPr>
                <w:lang w:val="es-ES"/>
              </w:rPr>
              <w:t xml:space="preserve">sieben Provinzen (Alajuela, Cartago, Guanacaste, Heredia, Limón, Puntarenas und </w:t>
            </w:r>
            <w:r w:rsidR="00767E50">
              <w:rPr>
                <w:lang w:val="es-ES"/>
              </w:rPr>
              <w:t>San José</w:t>
            </w:r>
            <w:r w:rsidRPr="00D90F27">
              <w:rPr>
                <w:lang w:val="es-ES"/>
              </w:rPr>
              <w:t>)</w:t>
            </w:r>
          </w:p>
        </w:tc>
      </w:tr>
      <w:tr w:rsidR="00A86EFB" w:rsidRPr="00711473" w:rsidTr="009E1782">
        <w:tc>
          <w:tcPr>
            <w:tcW w:w="7138" w:type="dxa"/>
          </w:tcPr>
          <w:p w:rsidR="00A86EFB" w:rsidRPr="00711473" w:rsidRDefault="00A86EFB" w:rsidP="009E1782">
            <w:pPr>
              <w:pStyle w:val="Flietext"/>
            </w:pPr>
            <w:r w:rsidRPr="00711473">
              <w:t>Ethnische Gliederung</w:t>
            </w:r>
          </w:p>
        </w:tc>
        <w:tc>
          <w:tcPr>
            <w:tcW w:w="7139" w:type="dxa"/>
          </w:tcPr>
          <w:p w:rsidR="00A86EFB" w:rsidRPr="00711473" w:rsidRDefault="00A86EFB" w:rsidP="009E1782">
            <w:pPr>
              <w:pStyle w:val="Flietext"/>
            </w:pPr>
            <w:r w:rsidRPr="00711473">
              <w:t>94 % Weiße und Mestizen, 3 % Afroamerikaner, 1 % Asiaten, 1 % Indigene, 1 % Sonstige</w:t>
            </w:r>
          </w:p>
        </w:tc>
      </w:tr>
      <w:tr w:rsidR="00A86EFB" w:rsidRPr="00711473" w:rsidTr="009E1782">
        <w:tc>
          <w:tcPr>
            <w:tcW w:w="7138" w:type="dxa"/>
          </w:tcPr>
          <w:p w:rsidR="00A86EFB" w:rsidRPr="00711473" w:rsidRDefault="00A86EFB" w:rsidP="009E1782">
            <w:pPr>
              <w:pStyle w:val="Flietext"/>
            </w:pPr>
            <w:r w:rsidRPr="00711473">
              <w:t>Religionen</w:t>
            </w:r>
          </w:p>
        </w:tc>
        <w:tc>
          <w:tcPr>
            <w:tcW w:w="7139" w:type="dxa"/>
          </w:tcPr>
          <w:p w:rsidR="00A86EFB" w:rsidRPr="00711473" w:rsidRDefault="00A86EFB" w:rsidP="009E1782">
            <w:pPr>
              <w:pStyle w:val="Flietext"/>
            </w:pPr>
            <w:r w:rsidRPr="00711473">
              <w:t>57 % Katholiken, 12 % Protestanten, 7 % andere christliche Gruppen, 3 % sonstige Religionen, 21 % Atheisten</w:t>
            </w:r>
          </w:p>
        </w:tc>
      </w:tr>
      <w:tr w:rsidR="00A86EFB" w:rsidRPr="00711473" w:rsidTr="009E1782">
        <w:tc>
          <w:tcPr>
            <w:tcW w:w="7138" w:type="dxa"/>
          </w:tcPr>
          <w:p w:rsidR="00A86EFB" w:rsidRPr="00711473" w:rsidRDefault="00A86EFB" w:rsidP="009E1782">
            <w:pPr>
              <w:pStyle w:val="Flietext"/>
            </w:pPr>
            <w:r w:rsidRPr="00711473">
              <w:t>Verstädterung</w:t>
            </w:r>
          </w:p>
        </w:tc>
        <w:tc>
          <w:tcPr>
            <w:tcW w:w="7139" w:type="dxa"/>
          </w:tcPr>
          <w:p w:rsidR="00A86EFB" w:rsidRPr="00711473" w:rsidRDefault="00A86EFB" w:rsidP="009E1782">
            <w:pPr>
              <w:pStyle w:val="Flietext"/>
            </w:pPr>
            <w:r w:rsidRPr="00711473">
              <w:t>60 %</w:t>
            </w:r>
          </w:p>
        </w:tc>
      </w:tr>
      <w:tr w:rsidR="00A86EFB" w:rsidRPr="00711473" w:rsidTr="009E1782">
        <w:tc>
          <w:tcPr>
            <w:tcW w:w="7138" w:type="dxa"/>
          </w:tcPr>
          <w:p w:rsidR="00A86EFB" w:rsidRPr="00711473" w:rsidRDefault="00A86EFB" w:rsidP="009E1782">
            <w:pPr>
              <w:pStyle w:val="Flietext"/>
            </w:pPr>
            <w:r w:rsidRPr="00711473">
              <w:t>Lebenserwartung (2012)</w:t>
            </w:r>
          </w:p>
        </w:tc>
        <w:tc>
          <w:tcPr>
            <w:tcW w:w="7139" w:type="dxa"/>
          </w:tcPr>
          <w:p w:rsidR="00A86EFB" w:rsidRPr="00711473" w:rsidRDefault="00A86EFB" w:rsidP="009E1782">
            <w:pPr>
              <w:pStyle w:val="Flietext"/>
            </w:pPr>
            <w:r w:rsidRPr="00711473">
              <w:t>79,4 Jahre</w:t>
            </w:r>
          </w:p>
        </w:tc>
      </w:tr>
      <w:tr w:rsidR="00A86EFB" w:rsidRPr="00711473" w:rsidTr="009E1782">
        <w:tc>
          <w:tcPr>
            <w:tcW w:w="7138" w:type="dxa"/>
          </w:tcPr>
          <w:p w:rsidR="00A86EFB" w:rsidRPr="00711473" w:rsidRDefault="00A86EFB" w:rsidP="009E1782">
            <w:pPr>
              <w:pStyle w:val="Flietext"/>
            </w:pPr>
            <w:r w:rsidRPr="00711473">
              <w:t>Alphabetisierungsrate</w:t>
            </w:r>
          </w:p>
        </w:tc>
        <w:tc>
          <w:tcPr>
            <w:tcW w:w="7139" w:type="dxa"/>
          </w:tcPr>
          <w:p w:rsidR="00A86EFB" w:rsidRPr="00711473" w:rsidRDefault="00A86EFB" w:rsidP="009E1782">
            <w:pPr>
              <w:pStyle w:val="Flietext"/>
            </w:pPr>
            <w:r w:rsidRPr="00711473">
              <w:t>95 %</w:t>
            </w:r>
          </w:p>
        </w:tc>
      </w:tr>
      <w:tr w:rsidR="00A86EFB" w:rsidRPr="00711473" w:rsidTr="009E1782">
        <w:tc>
          <w:tcPr>
            <w:tcW w:w="7138" w:type="dxa"/>
          </w:tcPr>
          <w:p w:rsidR="00A86EFB" w:rsidRPr="00711473" w:rsidRDefault="00A86EFB" w:rsidP="009E1782">
            <w:pPr>
              <w:pStyle w:val="Flietext"/>
            </w:pPr>
            <w:r w:rsidRPr="00711473">
              <w:t>Bruttoinlandsprodukt</w:t>
            </w:r>
          </w:p>
        </w:tc>
        <w:tc>
          <w:tcPr>
            <w:tcW w:w="7139" w:type="dxa"/>
          </w:tcPr>
          <w:p w:rsidR="00A86EFB" w:rsidRPr="00711473" w:rsidRDefault="00A86EFB" w:rsidP="009E1782">
            <w:pPr>
              <w:pStyle w:val="Flietext"/>
            </w:pPr>
            <w:r w:rsidRPr="00711473">
              <w:t>26.238 Mio. US$ (83.) Nominal</w:t>
            </w:r>
          </w:p>
        </w:tc>
      </w:tr>
    </w:tbl>
    <w:p w:rsidR="00C90A2C" w:rsidRPr="00711473" w:rsidRDefault="00C90A2C" w:rsidP="00002743">
      <w:pPr>
        <w:pStyle w:val="berschrift2"/>
      </w:pPr>
      <w:r w:rsidRPr="00711473">
        <w:t>Geographie</w:t>
      </w:r>
    </w:p>
    <w:p w:rsidR="00C90A2C" w:rsidRPr="00711473" w:rsidRDefault="00C90A2C" w:rsidP="00002743">
      <w:pPr>
        <w:pStyle w:val="Flietext"/>
      </w:pPr>
      <w:r w:rsidRPr="00711473">
        <w:t>Jahr für Jahr zieht es mehr und mehr Besucher nach Costa Rica – 2012 waren es 2,3 Millionen. Das ist Land ist vor allem wegen seiner Nationalparks berühmt und beliebt. Auch seine Strände locken Menschen in das Land. Und die hohe politische und wirtschaftliche Stabilität fördert die Attraktivität des Landes. Zusammengefasst wird dies mit dem im Alltag der Ticos und Ticas (Einwohner von Costa Rica) mit dem allgegenwärtigen Spruch „pura vida“ (wörtlich übersetzt: „reines Leben“), was als Aufforderung zu verstehen ist, das Leben stressfrei zu genießen. Man kann es aber auch mit „mir geht es gut“, „alles okay“ oder auch „danke“, beziehungsweise „bitte“ übersetzen.</w:t>
      </w:r>
    </w:p>
    <w:p w:rsidR="00C90A2C" w:rsidRPr="00711473" w:rsidRDefault="00C90A2C" w:rsidP="000E3514">
      <w:pPr>
        <w:pStyle w:val="berschrift2"/>
      </w:pPr>
      <w:r w:rsidRPr="00711473">
        <w:t>Geographie</w:t>
      </w:r>
    </w:p>
    <w:p w:rsidR="00C90A2C" w:rsidRPr="00711473" w:rsidRDefault="00C90A2C" w:rsidP="00C90A2C">
      <w:r w:rsidRPr="00711473">
        <w:t>Costa Rica lässt sich in fünf Großräume gliedern.</w:t>
      </w:r>
    </w:p>
    <w:p w:rsidR="00C90A2C" w:rsidRPr="00711473" w:rsidRDefault="00C90A2C" w:rsidP="00985714">
      <w:pPr>
        <w:pStyle w:val="meineListe"/>
      </w:pPr>
      <w:r w:rsidRPr="00711473">
        <w:t>Die vulkanischen Bergketten der Cordilleras, speziell die Cordillera de Talamanca</w:t>
      </w:r>
    </w:p>
    <w:p w:rsidR="00C90A2C" w:rsidRPr="00711473" w:rsidRDefault="00C90A2C" w:rsidP="00985714">
      <w:pPr>
        <w:pStyle w:val="meineListe"/>
      </w:pPr>
      <w:r w:rsidRPr="00711473">
        <w:lastRenderedPageBreak/>
        <w:t xml:space="preserve">Das Valle Central mit der Hauptstadt </w:t>
      </w:r>
      <w:r w:rsidR="00767E50">
        <w:t>San José</w:t>
      </w:r>
    </w:p>
    <w:p w:rsidR="00C90A2C" w:rsidRPr="00711473" w:rsidRDefault="00C90A2C" w:rsidP="00985714">
      <w:pPr>
        <w:pStyle w:val="meineListe"/>
      </w:pPr>
      <w:r w:rsidRPr="00711473">
        <w:t>Die Schwemmlandebenen der Karibikküste</w:t>
      </w:r>
    </w:p>
    <w:p w:rsidR="00C90A2C" w:rsidRPr="00711473" w:rsidRDefault="00C90A2C" w:rsidP="00985714">
      <w:pPr>
        <w:pStyle w:val="meineListe"/>
      </w:pPr>
      <w:r w:rsidRPr="00711473">
        <w:t>Die zentrale Pazifikküste</w:t>
      </w:r>
    </w:p>
    <w:p w:rsidR="00C90A2C" w:rsidRPr="00711473" w:rsidRDefault="00C90A2C" w:rsidP="00985714">
      <w:pPr>
        <w:pStyle w:val="meineListe"/>
      </w:pPr>
      <w:r w:rsidRPr="00711473">
        <w:t>Die trockene Halbinsel Guanacaste im Nordwesten</w:t>
      </w:r>
    </w:p>
    <w:p w:rsidR="00C90A2C" w:rsidRPr="00711473" w:rsidRDefault="00C90A2C" w:rsidP="004F073B">
      <w:pPr>
        <w:pStyle w:val="Flietext"/>
      </w:pPr>
      <w:r w:rsidRPr="00711473">
        <w:t>Die drei am meisten besuchten Vulkane sind:</w:t>
      </w:r>
    </w:p>
    <w:p w:rsidR="00C90A2C" w:rsidRPr="00711473" w:rsidRDefault="00C90A2C" w:rsidP="00985714">
      <w:pPr>
        <w:pStyle w:val="meineListe"/>
      </w:pPr>
      <w:r w:rsidRPr="00711473">
        <w:t>der Volcán Poás (2704 Meter)</w:t>
      </w:r>
    </w:p>
    <w:p w:rsidR="00C90A2C" w:rsidRPr="00711473" w:rsidRDefault="00C90A2C" w:rsidP="00985714">
      <w:pPr>
        <w:pStyle w:val="meineListe"/>
      </w:pPr>
      <w:r w:rsidRPr="00711473">
        <w:t>der Arenal (1633 Meter)</w:t>
      </w:r>
    </w:p>
    <w:p w:rsidR="00C90A2C" w:rsidRPr="00711473" w:rsidRDefault="00C90A2C" w:rsidP="00985714">
      <w:pPr>
        <w:pStyle w:val="meineListe"/>
      </w:pPr>
      <w:r w:rsidRPr="00711473">
        <w:t>der Irazú (3432 Meter)</w:t>
      </w:r>
    </w:p>
    <w:p w:rsidR="00C90A2C" w:rsidRPr="00711473" w:rsidRDefault="00C90A2C" w:rsidP="00985714">
      <w:pPr>
        <w:pStyle w:val="meineListe"/>
      </w:pPr>
      <w:r w:rsidRPr="00711473">
        <w:t>Der Chirripó Grande (3820 Meter) ist der höchste Berg des Landes.</w:t>
      </w:r>
    </w:p>
    <w:p w:rsidR="00C90A2C" w:rsidRPr="00711473" w:rsidRDefault="00C90A2C" w:rsidP="000E3514">
      <w:pPr>
        <w:pStyle w:val="berschrift2"/>
      </w:pPr>
      <w:r w:rsidRPr="00711473">
        <w:t>Geologie</w:t>
      </w:r>
    </w:p>
    <w:p w:rsidR="00B23D5D" w:rsidRPr="00D90F27" w:rsidRDefault="00FD4366" w:rsidP="00002743">
      <w:pPr>
        <w:pStyle w:val="Flietext"/>
      </w:pPr>
      <w:r w:rsidRPr="00711473">
        <w:t xml:space="preserve">Lorem ipsum dolor sit amet, 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FD4366"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C90A2C" w:rsidRPr="00D90F27" w:rsidRDefault="00C90A2C" w:rsidP="000E3514">
      <w:pPr>
        <w:pStyle w:val="berschrift2"/>
        <w:rPr>
          <w:lang w:val="fr-FR"/>
        </w:rPr>
      </w:pPr>
      <w:r w:rsidRPr="00D90F27">
        <w:rPr>
          <w:lang w:val="fr-FR"/>
        </w:rPr>
        <w:t>Klima</w:t>
      </w:r>
    </w:p>
    <w:p w:rsidR="00B23D5D" w:rsidRPr="00D90F27" w:rsidRDefault="00FD4366"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w:t>
      </w:r>
      <w:r w:rsidRPr="00D90F27">
        <w:lastRenderedPageBreak/>
        <w:t xml:space="preserve">et iusto odio dignissim qui blandit praesent luptatum zzril delenit augue duis dolore te feugait nulla facilisi.   </w:t>
      </w:r>
    </w:p>
    <w:p w:rsidR="00FD4366"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0E3514">
      <w:pPr>
        <w:pStyle w:val="berschrift2"/>
        <w:rPr>
          <w:lang w:val="fr-FR"/>
        </w:rPr>
      </w:pPr>
      <w:r w:rsidRPr="00D90F27">
        <w:rPr>
          <w:lang w:val="fr-FR"/>
        </w:rPr>
        <w:t>Natur</w:t>
      </w:r>
    </w:p>
    <w:p w:rsidR="00C90A2C" w:rsidRPr="00D90F27" w:rsidRDefault="00C90A2C" w:rsidP="000E3514">
      <w:pPr>
        <w:pStyle w:val="berschrift3"/>
        <w:rPr>
          <w:lang w:val="fr-FR"/>
        </w:rPr>
      </w:pPr>
      <w:r w:rsidRPr="00D90F27">
        <w:rPr>
          <w:lang w:val="fr-FR"/>
        </w:rPr>
        <w:t>Tropischer Nebelwald</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4E7978">
      <w:pPr>
        <w:pStyle w:val="berschrift3"/>
        <w:rPr>
          <w:lang w:val="fr-FR"/>
        </w:rPr>
      </w:pPr>
      <w:r w:rsidRPr="00D90F27">
        <w:rPr>
          <w:lang w:val="fr-FR"/>
        </w:rPr>
        <w:t>Naturschutz</w:t>
      </w:r>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pPr>
      <w:r w:rsidRPr="00D90F27">
        <w:lastRenderedPageBreak/>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2"/>
      </w:pPr>
      <w:r w:rsidRPr="00D90F27">
        <w:t>Bevölkerung</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002743">
      <w:pPr>
        <w:pStyle w:val="berschrift3"/>
      </w:pPr>
      <w:r w:rsidRPr="00D90F27">
        <w:t>Religion</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w:t>
      </w:r>
      <w:r w:rsidRPr="00D90F27">
        <w:lastRenderedPageBreak/>
        <w:t xml:space="preserve">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rPr>
          <w:lang w:val="en-US"/>
        </w:rPr>
      </w:pPr>
      <w:r w:rsidRPr="00D90F27">
        <w:rPr>
          <w:lang w:val="en-US"/>
        </w:rPr>
        <w:t>Sprache</w:t>
      </w:r>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3"/>
      </w:pPr>
      <w:r w:rsidRPr="00D90F27">
        <w:t>Soziales</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D4366" w:rsidRPr="00D90F27" w:rsidRDefault="00FD4366" w:rsidP="00002743">
      <w:pPr>
        <w:pStyle w:val="Flietext"/>
      </w:pPr>
      <w:r w:rsidRPr="00D90F27">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002743">
      <w:pPr>
        <w:pStyle w:val="berschrift3"/>
      </w:pPr>
      <w:r w:rsidRPr="00D90F27">
        <w:t>Gesundheit</w:t>
      </w:r>
    </w:p>
    <w:p w:rsidR="00B23D5D" w:rsidRPr="00D90F27" w:rsidRDefault="00FD4366"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FD4366" w:rsidP="00002743">
      <w:pPr>
        <w:pStyle w:val="Flietext"/>
      </w:pPr>
      <w:r w:rsidRPr="00D90F27">
        <w:t xml:space="preserve">Duis autem vel eum iriure dolor in hendrerit in vulputate velit esse molestie consequat, vel illum dolore eu feugiat nulla facilisis.   </w:t>
      </w:r>
    </w:p>
    <w:p w:rsidR="00FD4366" w:rsidRPr="00D90F27" w:rsidRDefault="00FD4366"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Bildung</w:t>
      </w:r>
    </w:p>
    <w:p w:rsidR="00B23D5D" w:rsidRPr="00D90F27" w:rsidRDefault="00FD4366"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w:t>
      </w:r>
      <w:r w:rsidRPr="00D90F27">
        <w:lastRenderedPageBreak/>
        <w:t xml:space="preserve">invidunt ut labore et dolore magna aliquyam erat, sed diam voluptua. At vero eos et accusam et justo duo dolores et ea rebum. Stet clita kasd gubergren, no sea takimata sanctus.   </w:t>
      </w:r>
    </w:p>
    <w:p w:rsidR="00FD4366" w:rsidRPr="00D90F27" w:rsidRDefault="00FD4366"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002743">
      <w:pPr>
        <w:pStyle w:val="berschrift2"/>
        <w:rPr>
          <w:lang w:val="en-US"/>
        </w:rPr>
      </w:pPr>
      <w:r w:rsidRPr="00D90F27">
        <w:rPr>
          <w:lang w:val="en-US"/>
        </w:rPr>
        <w:t>Geschichte</w:t>
      </w:r>
    </w:p>
    <w:p w:rsidR="00B23D5D" w:rsidRPr="00D90F27" w:rsidRDefault="00FD4366" w:rsidP="00002743">
      <w:pPr>
        <w:pStyle w:val="Flietext"/>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002743">
      <w:pPr>
        <w:pStyle w:val="Flietext"/>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B23D5D" w:rsidRPr="00D90F27" w:rsidRDefault="00FD4366" w:rsidP="00002743">
      <w:pPr>
        <w:pStyle w:val="Flietext"/>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FD4366" w:rsidRPr="00D90F27" w:rsidRDefault="00FD4366" w:rsidP="00002743">
      <w:pPr>
        <w:pStyle w:val="Flietext"/>
      </w:pPr>
      <w:r w:rsidRPr="00D90F27">
        <w:t xml:space="preserve">Duis autem vel eum iriure dolor in hendrerit in vulputate velit esse molestie consequat, vel illum dolore eu feugiat nulla facilisis.   </w:t>
      </w:r>
    </w:p>
    <w:p w:rsidR="00C90A2C" w:rsidRPr="00D90F27" w:rsidRDefault="00C90A2C" w:rsidP="00002743">
      <w:pPr>
        <w:pStyle w:val="berschrift3"/>
        <w:rPr>
          <w:lang w:val="en-US"/>
        </w:rPr>
      </w:pPr>
      <w:r w:rsidRPr="00D90F27">
        <w:rPr>
          <w:lang w:val="en-US"/>
        </w:rPr>
        <w:lastRenderedPageBreak/>
        <w:t>Erste Besiedelung</w:t>
      </w:r>
    </w:p>
    <w:p w:rsidR="00FD4366" w:rsidRPr="00D90F27" w:rsidRDefault="00FD4366" w:rsidP="00002743">
      <w:pPr>
        <w:pStyle w:val="Flietext"/>
      </w:pPr>
      <w:r w:rsidRPr="00D90F27">
        <w:rPr>
          <w:lang w:val="en-US"/>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Spanische Eroberung</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002743">
      <w:pPr>
        <w:pStyle w:val="berschrift3"/>
      </w:pPr>
      <w:r w:rsidRPr="00D90F27">
        <w:lastRenderedPageBreak/>
        <w:t>Kolonialzeit</w:t>
      </w:r>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002743">
      <w:pPr>
        <w:pStyle w:val="berschrift3"/>
      </w:pPr>
      <w:r w:rsidRPr="00D90F27">
        <w:t>Unabhängigkeit</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D90F27" w:rsidRDefault="00494B20" w:rsidP="00002743">
      <w:pPr>
        <w:pStyle w:val="berschrift3"/>
      </w:pPr>
      <w:r w:rsidRPr="00D90F27">
        <w:lastRenderedPageBreak/>
        <w:t>Die Republik</w:t>
      </w:r>
    </w:p>
    <w:p w:rsidR="00B23D5D" w:rsidRPr="00D90F27" w:rsidRDefault="00494B20"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w:t>
      </w:r>
    </w:p>
    <w:p w:rsidR="00B23D5D"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2"/>
      </w:pPr>
      <w:r w:rsidRPr="00D90F27">
        <w:t>Politik</w:t>
      </w:r>
    </w:p>
    <w:p w:rsidR="00B23D5D"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w:t>
      </w:r>
      <w:r w:rsidRPr="00D90F27">
        <w:lastRenderedPageBreak/>
        <w:t xml:space="preserve">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Sicherheit</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3"/>
      </w:pPr>
      <w:r w:rsidRPr="00D90F27">
        <w:t>Außenbeziehungen</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w:t>
      </w:r>
      <w:r w:rsidRPr="00D90F27">
        <w:lastRenderedPageBreak/>
        <w:t xml:space="preserve">velit esse molestie consequat, vel illum dolore eu feugiat nulla facilisis at vero eros et accumsan et iusto odio dignissim qui blandit praesent luptatum zzril delenit augue duis dolore te feugait nulla facilisi.   </w:t>
      </w:r>
    </w:p>
    <w:p w:rsidR="005544D9"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002743">
      <w:pPr>
        <w:pStyle w:val="berschrift3"/>
      </w:pPr>
      <w:r w:rsidRPr="00D90F27">
        <w:t>Menschenrechte</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002743">
      <w:pPr>
        <w:pStyle w:val="berschrift3"/>
      </w:pPr>
      <w:r w:rsidRPr="00D90F27">
        <w:t>Indigene Bevölkerungsgruppen</w:t>
      </w:r>
    </w:p>
    <w:p w:rsidR="005544D9"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002743">
      <w:pPr>
        <w:pStyle w:val="berschrift2"/>
      </w:pPr>
      <w:r w:rsidRPr="00D90F27">
        <w:lastRenderedPageBreak/>
        <w:t>Geographie</w:t>
      </w:r>
    </w:p>
    <w:p w:rsidR="00B23D5D" w:rsidRPr="00D90F27" w:rsidRDefault="00494B20"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002743">
      <w:pPr>
        <w:pStyle w:val="berschrift3"/>
      </w:pPr>
      <w:r w:rsidRPr="00D90F27">
        <w:t>Administrative Gliederung</w:t>
      </w:r>
    </w:p>
    <w:p w:rsidR="00C90A2C" w:rsidRPr="00D90F27" w:rsidRDefault="00C90A2C" w:rsidP="004F073B">
      <w:pPr>
        <w:pStyle w:val="meineListe"/>
      </w:pPr>
      <w:r w:rsidRPr="00D90F27">
        <w:t>Provinzen Costa Ricas</w:t>
      </w:r>
    </w:p>
    <w:p w:rsidR="00C90A2C" w:rsidRPr="00711473" w:rsidRDefault="00C90A2C" w:rsidP="004F073B">
      <w:pPr>
        <w:pStyle w:val="meineListe"/>
      </w:pPr>
      <w:r w:rsidRPr="00711473">
        <w:t>Alajuela (nördlich der Hauptstadt)</w:t>
      </w:r>
    </w:p>
    <w:p w:rsidR="00C90A2C" w:rsidRPr="00711473" w:rsidRDefault="00C90A2C" w:rsidP="004F073B">
      <w:pPr>
        <w:pStyle w:val="meineListe"/>
      </w:pPr>
      <w:r w:rsidRPr="00711473">
        <w:t>Cartago</w:t>
      </w:r>
    </w:p>
    <w:p w:rsidR="00C90A2C" w:rsidRPr="00711473" w:rsidRDefault="00C90A2C" w:rsidP="004F073B">
      <w:pPr>
        <w:pStyle w:val="meineListe"/>
      </w:pPr>
      <w:r w:rsidRPr="00711473">
        <w:t>Guanacaste (Nordwesten)</w:t>
      </w:r>
    </w:p>
    <w:p w:rsidR="00C90A2C" w:rsidRPr="00711473" w:rsidRDefault="00C90A2C" w:rsidP="004F073B">
      <w:pPr>
        <w:pStyle w:val="meineListe"/>
      </w:pPr>
      <w:r w:rsidRPr="00711473">
        <w:t>Heredia</w:t>
      </w:r>
    </w:p>
    <w:p w:rsidR="00C90A2C" w:rsidRPr="00711473" w:rsidRDefault="00C90A2C" w:rsidP="004F073B">
      <w:pPr>
        <w:pStyle w:val="meineListe"/>
      </w:pPr>
      <w:r w:rsidRPr="00711473">
        <w:t>Limón</w:t>
      </w:r>
    </w:p>
    <w:p w:rsidR="00C90A2C" w:rsidRPr="00711473" w:rsidRDefault="00C90A2C" w:rsidP="004F073B">
      <w:pPr>
        <w:pStyle w:val="meineListe"/>
      </w:pPr>
      <w:r w:rsidRPr="00711473">
        <w:t>Puntarenas (Südwesten)</w:t>
      </w:r>
    </w:p>
    <w:p w:rsidR="00C90A2C" w:rsidRPr="00711473" w:rsidRDefault="00767E50" w:rsidP="004F073B">
      <w:pPr>
        <w:pStyle w:val="meineListe"/>
      </w:pPr>
      <w:r>
        <w:t>San José</w:t>
      </w:r>
      <w:r w:rsidR="00C90A2C" w:rsidRPr="00711473">
        <w:t xml:space="preserve"> (Gebiet rund um die Hauptstadt)</w:t>
      </w:r>
    </w:p>
    <w:p w:rsidR="00494B20" w:rsidRPr="00711473" w:rsidRDefault="00494B20" w:rsidP="002C11E8">
      <w:pPr>
        <w:pStyle w:val="berschrift2"/>
      </w:pPr>
      <w:r w:rsidRPr="00711473">
        <w:lastRenderedPageBreak/>
        <w:t>Biologie</w:t>
      </w:r>
    </w:p>
    <w:p w:rsidR="00B23D5D" w:rsidRPr="00711473" w:rsidRDefault="00494B20" w:rsidP="00002743">
      <w:pPr>
        <w:pStyle w:val="Flietext"/>
      </w:pPr>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494B20" w:rsidP="00002743">
      <w:pPr>
        <w:pStyle w:val="Flietext"/>
      </w:pPr>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002743">
      <w:pPr>
        <w:pStyle w:val="Flietext"/>
      </w:pPr>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494B20" w:rsidRPr="00711473" w:rsidRDefault="00494B20" w:rsidP="00002743">
      <w:pPr>
        <w:pStyle w:val="berschrift3"/>
      </w:pPr>
      <w:r w:rsidRPr="00711473">
        <w:t>Biodiversität</w:t>
      </w:r>
    </w:p>
    <w:p w:rsidR="00B23D5D" w:rsidRPr="00711473" w:rsidRDefault="00494B20" w:rsidP="00002743">
      <w:pPr>
        <w:pStyle w:val="Flietext"/>
      </w:pPr>
      <w:r w:rsidRPr="00711473">
        <w:t xml:space="preserve">Duis autem vel eum iriure dolor in hendrerit in vulputate velit esse molestie consequat, vel illum dolore eu feugiat nulla facilisis.   </w:t>
      </w:r>
    </w:p>
    <w:p w:rsidR="00494B20"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002743">
      <w:pPr>
        <w:pStyle w:val="berschrift3"/>
      </w:pPr>
      <w:r w:rsidRPr="00D90F27">
        <w:lastRenderedPageBreak/>
        <w:t>Hydrographie</w:t>
      </w:r>
    </w:p>
    <w:p w:rsidR="00B23D5D" w:rsidRPr="00D90F27" w:rsidRDefault="00494B20"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C90A2C" w:rsidRPr="00D90F27" w:rsidRDefault="00C90A2C" w:rsidP="00A57A48">
      <w:pPr>
        <w:pStyle w:val="berschrift2"/>
      </w:pPr>
      <w:r w:rsidRPr="00D90F27">
        <w:t>Wirtschaft</w:t>
      </w:r>
    </w:p>
    <w:p w:rsidR="00B23D5D"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A57A48">
      <w:pPr>
        <w:pStyle w:val="berschrift3"/>
      </w:pPr>
      <w:r w:rsidRPr="00D90F27">
        <w:lastRenderedPageBreak/>
        <w:t>Staatshaushalt</w:t>
      </w:r>
    </w:p>
    <w:p w:rsidR="00B23D5D" w:rsidRPr="00D90F27" w:rsidRDefault="005544D9"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A57A48">
      <w:pPr>
        <w:pStyle w:val="berschrift3"/>
      </w:pPr>
      <w:r w:rsidRPr="00D90F27">
        <w:t>Tourismus</w:t>
      </w:r>
    </w:p>
    <w:p w:rsidR="00B23D5D"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w:t>
      </w:r>
      <w:r w:rsidRPr="00D90F27">
        <w:lastRenderedPageBreak/>
        <w:t xml:space="preserve">amet, consectetuer adipiscing elit, sed diam nonummy nibh euismod tincidunt ut laoreet dolore magna aliquam erat volutpat.   </w:t>
      </w:r>
    </w:p>
    <w:p w:rsidR="00B23D5D" w:rsidRPr="00D90F27" w:rsidRDefault="00494B20"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A57A48">
      <w:pPr>
        <w:pStyle w:val="berschrift3"/>
      </w:pPr>
      <w:r w:rsidRPr="00D90F27">
        <w:t>Schienenverkehr</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A57A48">
      <w:pPr>
        <w:pStyle w:val="berschrift3"/>
        <w:rPr>
          <w:lang w:val="en-US"/>
        </w:rPr>
      </w:pPr>
      <w:r w:rsidRPr="00D90F27">
        <w:rPr>
          <w:lang w:val="en-US"/>
        </w:rPr>
        <w:t>Geschichte</w:t>
      </w:r>
    </w:p>
    <w:p w:rsidR="00B23D5D" w:rsidRPr="00D90F27" w:rsidRDefault="005544D9" w:rsidP="00002743">
      <w:pPr>
        <w:pStyle w:val="Flietext"/>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w:t>
      </w:r>
      <w:r w:rsidRPr="00D90F27">
        <w:rPr>
          <w:lang w:val="en-US"/>
        </w:rPr>
        <w:lastRenderedPageBreak/>
        <w:t xml:space="preserve">amet, consectetuer adipiscing elit, sed diam nonummy nibh euismod tincidunt ut laoreet dolore magna aliquam erat volutpat.   </w:t>
      </w:r>
    </w:p>
    <w:p w:rsidR="005544D9" w:rsidRPr="00D90F27" w:rsidRDefault="005544D9" w:rsidP="00002743">
      <w:pPr>
        <w:pStyle w:val="Flietext"/>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A57A48">
      <w:pPr>
        <w:pStyle w:val="berschrift3"/>
        <w:rPr>
          <w:lang w:val="en-US"/>
        </w:rPr>
      </w:pPr>
      <w:r w:rsidRPr="00D90F27">
        <w:rPr>
          <w:lang w:val="en-US"/>
        </w:rPr>
        <w:t>Heutiger Zustand</w:t>
      </w:r>
    </w:p>
    <w:p w:rsidR="00B23D5D" w:rsidRPr="00D90F27" w:rsidRDefault="005544D9" w:rsidP="00002743">
      <w:pPr>
        <w:pStyle w:val="Flietext"/>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544D9" w:rsidRPr="00D90F27" w:rsidRDefault="005544D9" w:rsidP="00002743">
      <w:pPr>
        <w:pStyle w:val="Flietext"/>
      </w:pPr>
      <w:r w:rsidRPr="00D90F27">
        <w:t xml:space="preserve">Duis autem vel eum iriure dolor in hendrerit in vulputate velit esse molestie consequat, vel illum dolore eu feugiat nulla facilisis.   </w:t>
      </w:r>
    </w:p>
    <w:p w:rsidR="00C90A2C" w:rsidRPr="00D90F27" w:rsidRDefault="00C90A2C" w:rsidP="00A57A48">
      <w:pPr>
        <w:pStyle w:val="berschrift2"/>
      </w:pPr>
      <w:r w:rsidRPr="00D90F27">
        <w:t>Kultur</w:t>
      </w:r>
    </w:p>
    <w:p w:rsidR="00B23D5D"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r w:rsidRPr="00D90F27">
        <w:lastRenderedPageBreak/>
        <w:t xml:space="preserve">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A57A48">
      <w:pPr>
        <w:pStyle w:val="berschrift3"/>
      </w:pPr>
      <w:r w:rsidRPr="00D90F27">
        <w:t>Kino</w:t>
      </w:r>
    </w:p>
    <w:p w:rsidR="00B23D5D" w:rsidRPr="00D90F27" w:rsidRDefault="00494B20" w:rsidP="00002743">
      <w:pPr>
        <w:pStyle w:val="Flietext"/>
      </w:pPr>
      <w:r w:rsidRPr="00D90F27">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w:t>
      </w:r>
    </w:p>
    <w:p w:rsidR="00B23D5D" w:rsidRPr="00D90F27" w:rsidRDefault="00494B20"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A57A48">
      <w:pPr>
        <w:pStyle w:val="berschrift3"/>
      </w:pPr>
      <w:r w:rsidRPr="00D90F27">
        <w:t>Literatur</w:t>
      </w:r>
    </w:p>
    <w:p w:rsidR="00B23D5D" w:rsidRPr="00D90F27" w:rsidRDefault="005544D9"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002743">
      <w:pPr>
        <w:pStyle w:val="Flietext"/>
      </w:pPr>
      <w:r w:rsidRPr="00D90F27">
        <w:lastRenderedPageBreak/>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002743">
      <w:pPr>
        <w:pStyle w:val="Flietext"/>
      </w:pPr>
      <w:r w:rsidRPr="00D90F27">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D221F9" w:rsidRPr="00D90F27" w:rsidRDefault="00D221F9" w:rsidP="00A57A48">
      <w:pPr>
        <w:pStyle w:val="berschrift3"/>
        <w:rPr>
          <w:lang w:val="es-ES"/>
        </w:rPr>
      </w:pPr>
      <w:r w:rsidRPr="00D90F27">
        <w:rPr>
          <w:lang w:val="es-ES"/>
        </w:rPr>
        <w:t>Bekannte Autoren:</w:t>
      </w:r>
    </w:p>
    <w:p w:rsidR="00D221F9" w:rsidRPr="00D90F27" w:rsidRDefault="00C90A2C" w:rsidP="000805DD">
      <w:pPr>
        <w:pStyle w:val="meineListe"/>
      </w:pPr>
      <w:r w:rsidRPr="00D90F27">
        <w:t xml:space="preserve">Carmen Lyra (1888–1949) </w:t>
      </w:r>
    </w:p>
    <w:p w:rsidR="00D221F9" w:rsidRPr="00D90F27" w:rsidRDefault="00C90A2C" w:rsidP="000805DD">
      <w:pPr>
        <w:pStyle w:val="meineListe"/>
      </w:pPr>
      <w:r w:rsidRPr="00D90F27">
        <w:t>Carlos Luis Fallas (1909–1966)</w:t>
      </w:r>
    </w:p>
    <w:p w:rsidR="00D221F9" w:rsidRPr="00D90F27" w:rsidRDefault="00C90A2C" w:rsidP="000805DD">
      <w:pPr>
        <w:pStyle w:val="meineListe"/>
      </w:pPr>
      <w:r w:rsidRPr="00D90F27">
        <w:t xml:space="preserve">Joaquín Gutiérrez (1918–2000) </w:t>
      </w:r>
    </w:p>
    <w:p w:rsidR="00D221F9" w:rsidRPr="00D90F27" w:rsidRDefault="00C90A2C" w:rsidP="000805DD">
      <w:pPr>
        <w:pStyle w:val="meineListe"/>
      </w:pPr>
      <w:r w:rsidRPr="00D90F27">
        <w:t xml:space="preserve">Alberto Cañas (* 1920) </w:t>
      </w:r>
    </w:p>
    <w:p w:rsidR="00D221F9" w:rsidRPr="00D90F27" w:rsidRDefault="00C90A2C" w:rsidP="000805DD">
      <w:pPr>
        <w:pStyle w:val="meineListe"/>
      </w:pPr>
      <w:r w:rsidRPr="00D90F27">
        <w:t>Virginia Grütter Jiménez (1929–2000)</w:t>
      </w:r>
    </w:p>
    <w:p w:rsidR="00D221F9" w:rsidRPr="00D90F27" w:rsidRDefault="00C90A2C" w:rsidP="000805DD">
      <w:pPr>
        <w:pStyle w:val="meineListe"/>
      </w:pPr>
      <w:r w:rsidRPr="00D90F27">
        <w:t>Rafael Angel Herra (* 1943)</w:t>
      </w:r>
    </w:p>
    <w:p w:rsidR="00C90A2C" w:rsidRPr="00D90F27" w:rsidRDefault="00C90A2C" w:rsidP="000805DD">
      <w:pPr>
        <w:pStyle w:val="meineListe"/>
      </w:pPr>
      <w:r w:rsidRPr="00D90F27">
        <w:t>José León Sánchez</w:t>
      </w:r>
      <w:r w:rsidR="00D221F9" w:rsidRPr="00D90F27">
        <w:t xml:space="preserve"> (* </w:t>
      </w:r>
      <w:r w:rsidRPr="00D90F27">
        <w:t>1919</w:t>
      </w:r>
      <w:r w:rsidR="00D221F9" w:rsidRPr="00D90F27">
        <w:t>)</w:t>
      </w:r>
    </w:p>
    <w:p w:rsidR="00D221F9" w:rsidRPr="00D90F27" w:rsidRDefault="00C90A2C" w:rsidP="000805DD">
      <w:pPr>
        <w:pStyle w:val="meineListe"/>
      </w:pPr>
      <w:r w:rsidRPr="00D90F27">
        <w:t xml:space="preserve">Fernando Contreras Castro (* 1963) </w:t>
      </w:r>
    </w:p>
    <w:p w:rsidR="00C90A2C" w:rsidRPr="00D90F27" w:rsidRDefault="00C90A2C" w:rsidP="000805DD">
      <w:pPr>
        <w:pStyle w:val="meineListe"/>
      </w:pPr>
      <w:r w:rsidRPr="00D90F27">
        <w:t xml:space="preserve">Linda Berrón (* 1951) </w:t>
      </w:r>
    </w:p>
    <w:p w:rsidR="00C90A2C" w:rsidRPr="00D90F27" w:rsidRDefault="00C90A2C" w:rsidP="000805DD">
      <w:pPr>
        <w:pStyle w:val="meineListe"/>
      </w:pPr>
      <w:r w:rsidRPr="00D90F27">
        <w:t>Leon Octavio Alonso</w:t>
      </w:r>
    </w:p>
    <w:p w:rsidR="00C90A2C" w:rsidRPr="00D90F27" w:rsidRDefault="00280028" w:rsidP="000805DD">
      <w:pPr>
        <w:pStyle w:val="meineListe"/>
      </w:pPr>
      <w:r w:rsidRPr="00D90F27">
        <w:t>Alfonso Chase (* 1944)</w:t>
      </w:r>
    </w:p>
    <w:p w:rsidR="00C90A2C" w:rsidRPr="00D90F27" w:rsidRDefault="00C90A2C" w:rsidP="000805DD">
      <w:pPr>
        <w:pStyle w:val="meineListe"/>
      </w:pPr>
      <w:r w:rsidRPr="00D90F27">
        <w:t>Fernando Centeno Güell</w:t>
      </w:r>
    </w:p>
    <w:p w:rsidR="00C90A2C" w:rsidRPr="00D90F27" w:rsidRDefault="00C90A2C" w:rsidP="000805DD">
      <w:pPr>
        <w:pStyle w:val="meineListe"/>
      </w:pPr>
      <w:r w:rsidRPr="00D90F27">
        <w:t>Carmen Naranjo (* 1931)</w:t>
      </w:r>
    </w:p>
    <w:p w:rsidR="00C90A2C" w:rsidRPr="00D90F27" w:rsidRDefault="00C90A2C" w:rsidP="000805DD">
      <w:pPr>
        <w:pStyle w:val="meineListe"/>
      </w:pPr>
      <w:r w:rsidRPr="00D90F27">
        <w:t>Manolin Ortega</w:t>
      </w:r>
    </w:p>
    <w:p w:rsidR="00C90A2C" w:rsidRPr="00D90F27" w:rsidRDefault="00C90A2C" w:rsidP="000805DD">
      <w:pPr>
        <w:pStyle w:val="meineListe"/>
      </w:pPr>
      <w:r w:rsidRPr="00D90F27">
        <w:t>Tatjana Lobo Wiehoff (* 1939)</w:t>
      </w:r>
    </w:p>
    <w:p w:rsidR="00C90A2C" w:rsidRPr="00D90F27" w:rsidRDefault="00C90A2C" w:rsidP="000805DD">
      <w:pPr>
        <w:pStyle w:val="berschrift2"/>
        <w:rPr>
          <w:lang w:val="es-ES"/>
        </w:rPr>
      </w:pPr>
      <w:r w:rsidRPr="00D90F27">
        <w:rPr>
          <w:lang w:val="es-ES"/>
        </w:rPr>
        <w:lastRenderedPageBreak/>
        <w:t>Musik</w:t>
      </w:r>
    </w:p>
    <w:p w:rsidR="00B23D5D" w:rsidRPr="00D90F27" w:rsidRDefault="005544D9" w:rsidP="00002743">
      <w:pPr>
        <w:pStyle w:val="Flietext"/>
        <w:rPr>
          <w:lang w:val="es-ES"/>
        </w:rPr>
      </w:pPr>
      <w:r w:rsidRPr="00D90F27">
        <w:rPr>
          <w:lang w:val="es-E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5544D9"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A57A48">
      <w:pPr>
        <w:pStyle w:val="berschrift3"/>
      </w:pPr>
      <w:r w:rsidRPr="00D90F27">
        <w:t>Nationaltheater</w:t>
      </w:r>
    </w:p>
    <w:p w:rsidR="00B23D5D" w:rsidRPr="00D90F27" w:rsidRDefault="005544D9" w:rsidP="00002743">
      <w:pPr>
        <w:pStyle w:val="Flietext"/>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002743">
      <w:pPr>
        <w:pStyle w:val="Flietext"/>
        <w:rPr>
          <w:lang w:val="en-US"/>
        </w:rPr>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w:t>
      </w:r>
      <w:r w:rsidRPr="00D90F27">
        <w:lastRenderedPageBreak/>
        <w:t xml:space="preserve">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494B20" w:rsidRPr="00D90F27" w:rsidRDefault="00494B20" w:rsidP="00A57A48">
      <w:pPr>
        <w:pStyle w:val="berschrift3"/>
        <w:rPr>
          <w:lang w:val="en-US"/>
        </w:rPr>
      </w:pPr>
      <w:r w:rsidRPr="00D90F27">
        <w:rPr>
          <w:lang w:val="en-US"/>
        </w:rPr>
        <w:t>Architektur</w:t>
      </w:r>
    </w:p>
    <w:p w:rsidR="00B23D5D" w:rsidRPr="00D90F27" w:rsidRDefault="00494B20" w:rsidP="00002743">
      <w:pPr>
        <w:pStyle w:val="Flietext"/>
      </w:pPr>
      <w:r w:rsidRPr="00D90F27">
        <w:rPr>
          <w:lang w:val="en-US"/>
        </w:rPr>
        <w:t xml:space="preserve">Consetetur sadipscing elitr, sed diam nonumy eirmod tempor invidunt ut labore et dolore magna aliquyam erat, sed diam voluptua. </w:t>
      </w: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002743">
      <w:pPr>
        <w:pStyle w:val="Flietext"/>
      </w:pPr>
      <w:r w:rsidRPr="00D90F2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A57A48">
      <w:pPr>
        <w:pStyle w:val="berschrift3"/>
      </w:pPr>
      <w:r w:rsidRPr="00D90F27">
        <w:t>Malerei</w:t>
      </w:r>
    </w:p>
    <w:p w:rsidR="00B23D5D" w:rsidRPr="00D90F27" w:rsidRDefault="00494B20" w:rsidP="00002743">
      <w:pPr>
        <w:pStyle w:val="Flietext"/>
      </w:pPr>
      <w:r w:rsidRPr="00D90F27">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494B20" w:rsidRPr="00D90F27" w:rsidRDefault="00494B20" w:rsidP="00002743">
      <w:pPr>
        <w:pStyle w:val="Flietext"/>
      </w:pPr>
      <w:r w:rsidRPr="00D90F27">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A57A48">
      <w:pPr>
        <w:pStyle w:val="berschrift2"/>
      </w:pPr>
      <w:r w:rsidRPr="00711473">
        <w:t>Feste und Feiern</w:t>
      </w:r>
    </w:p>
    <w:tbl>
      <w:tblPr>
        <w:tblStyle w:val="meineTabelle"/>
        <w:tblW w:w="9175" w:type="dxa"/>
        <w:tblLook w:val="04A0" w:firstRow="1" w:lastRow="0" w:firstColumn="1" w:lastColumn="0" w:noHBand="0" w:noVBand="1"/>
      </w:tblPr>
      <w:tblGrid>
        <w:gridCol w:w="3964"/>
        <w:gridCol w:w="5211"/>
      </w:tblGrid>
      <w:tr w:rsidR="00494B20" w:rsidRPr="00711473" w:rsidTr="00D05566">
        <w:tc>
          <w:tcPr>
            <w:tcW w:w="3964" w:type="dxa"/>
          </w:tcPr>
          <w:p w:rsidR="00494B20" w:rsidRPr="00711473" w:rsidRDefault="00494B20" w:rsidP="00002743">
            <w:pPr>
              <w:pStyle w:val="Flietext"/>
            </w:pPr>
            <w:r w:rsidRPr="00711473">
              <w:t>1. Januar</w:t>
            </w:r>
          </w:p>
        </w:tc>
        <w:tc>
          <w:tcPr>
            <w:tcW w:w="5211" w:type="dxa"/>
          </w:tcPr>
          <w:p w:rsidR="00494B20" w:rsidRPr="00711473" w:rsidRDefault="00782CFE" w:rsidP="00002743">
            <w:pPr>
              <w:pStyle w:val="Flietext"/>
            </w:pPr>
            <w:r w:rsidRPr="00711473">
              <w:t>Neujahr</w:t>
            </w:r>
          </w:p>
        </w:tc>
      </w:tr>
      <w:tr w:rsidR="00494B20" w:rsidRPr="00711473" w:rsidTr="00D05566">
        <w:tc>
          <w:tcPr>
            <w:tcW w:w="3964" w:type="dxa"/>
          </w:tcPr>
          <w:p w:rsidR="00494B20" w:rsidRPr="00711473" w:rsidRDefault="00494B20" w:rsidP="00002743">
            <w:pPr>
              <w:pStyle w:val="Flietext"/>
            </w:pPr>
            <w:r w:rsidRPr="00711473">
              <w:t>Letzte Märzwoche / Anfang April</w:t>
            </w:r>
          </w:p>
        </w:tc>
        <w:tc>
          <w:tcPr>
            <w:tcW w:w="5211" w:type="dxa"/>
          </w:tcPr>
          <w:p w:rsidR="00494B20" w:rsidRPr="00711473" w:rsidRDefault="00782CFE" w:rsidP="00002743">
            <w:pPr>
              <w:pStyle w:val="Flietext"/>
            </w:pPr>
            <w:r w:rsidRPr="00711473">
              <w:t>Karfreitag, Ostersonntag</w:t>
            </w:r>
          </w:p>
        </w:tc>
      </w:tr>
      <w:tr w:rsidR="00494B20" w:rsidRPr="00711473" w:rsidTr="00D05566">
        <w:tc>
          <w:tcPr>
            <w:tcW w:w="3964" w:type="dxa"/>
          </w:tcPr>
          <w:p w:rsidR="00494B20" w:rsidRPr="00711473" w:rsidRDefault="00494B20" w:rsidP="00002743">
            <w:pPr>
              <w:pStyle w:val="Flietext"/>
            </w:pPr>
            <w:r w:rsidRPr="00711473">
              <w:t>11. April</w:t>
            </w:r>
          </w:p>
        </w:tc>
        <w:tc>
          <w:tcPr>
            <w:tcW w:w="5211" w:type="dxa"/>
          </w:tcPr>
          <w:p w:rsidR="00494B20" w:rsidRPr="00711473" w:rsidRDefault="00494B20" w:rsidP="00002743">
            <w:pPr>
              <w:pStyle w:val="Flietext"/>
            </w:pPr>
            <w:r w:rsidRPr="00711473">
              <w:t xml:space="preserve">Día de Juan Santamaría </w:t>
            </w:r>
          </w:p>
        </w:tc>
      </w:tr>
      <w:tr w:rsidR="00494B20" w:rsidRPr="00711473" w:rsidTr="00D05566">
        <w:tc>
          <w:tcPr>
            <w:tcW w:w="3964" w:type="dxa"/>
          </w:tcPr>
          <w:p w:rsidR="00494B20" w:rsidRPr="00711473" w:rsidRDefault="00494B20" w:rsidP="00002743">
            <w:pPr>
              <w:pStyle w:val="Flietext"/>
            </w:pPr>
            <w:r w:rsidRPr="00711473">
              <w:t xml:space="preserve">1. Mai </w:t>
            </w:r>
          </w:p>
        </w:tc>
        <w:tc>
          <w:tcPr>
            <w:tcW w:w="5211" w:type="dxa"/>
          </w:tcPr>
          <w:p w:rsidR="00494B20" w:rsidRPr="00711473" w:rsidRDefault="00494B20" w:rsidP="00002743">
            <w:pPr>
              <w:pStyle w:val="Flietext"/>
            </w:pPr>
            <w:r w:rsidRPr="00711473">
              <w:t xml:space="preserve">Día del Trabajador </w:t>
            </w:r>
          </w:p>
        </w:tc>
      </w:tr>
      <w:tr w:rsidR="00494B20" w:rsidRPr="00711473" w:rsidTr="00D05566">
        <w:tc>
          <w:tcPr>
            <w:tcW w:w="3964" w:type="dxa"/>
          </w:tcPr>
          <w:p w:rsidR="00494B20" w:rsidRPr="00711473" w:rsidRDefault="00494B20" w:rsidP="00002743">
            <w:pPr>
              <w:pStyle w:val="Flietext"/>
            </w:pPr>
            <w:r w:rsidRPr="00711473">
              <w:t>3. Sonntag im Juni</w:t>
            </w:r>
          </w:p>
        </w:tc>
        <w:tc>
          <w:tcPr>
            <w:tcW w:w="5211" w:type="dxa"/>
          </w:tcPr>
          <w:p w:rsidR="00494B20" w:rsidRPr="00711473" w:rsidRDefault="00494B20" w:rsidP="00002743">
            <w:pPr>
              <w:pStyle w:val="Flietext"/>
            </w:pPr>
            <w:r w:rsidRPr="00711473">
              <w:t xml:space="preserve">Día del Padre </w:t>
            </w:r>
          </w:p>
        </w:tc>
      </w:tr>
      <w:tr w:rsidR="00494B20" w:rsidRPr="00F33DAA" w:rsidTr="00D05566">
        <w:tc>
          <w:tcPr>
            <w:tcW w:w="3964" w:type="dxa"/>
          </w:tcPr>
          <w:p w:rsidR="00494B20" w:rsidRPr="00711473" w:rsidRDefault="00494B20" w:rsidP="00002743">
            <w:pPr>
              <w:pStyle w:val="Flietext"/>
            </w:pPr>
            <w:r w:rsidRPr="00711473">
              <w:t xml:space="preserve">25. Juli </w:t>
            </w:r>
          </w:p>
        </w:tc>
        <w:tc>
          <w:tcPr>
            <w:tcW w:w="5211" w:type="dxa"/>
          </w:tcPr>
          <w:p w:rsidR="00494B20" w:rsidRPr="00D90F27" w:rsidRDefault="00494B20" w:rsidP="00002743">
            <w:pPr>
              <w:pStyle w:val="Flietext"/>
              <w:rPr>
                <w:lang w:val="es-ES"/>
              </w:rPr>
            </w:pPr>
            <w:r w:rsidRPr="00D90F27">
              <w:rPr>
                <w:lang w:val="es-ES"/>
              </w:rPr>
              <w:t xml:space="preserve">Anexión del Partido de Nicoya a Costa Rica </w:t>
            </w:r>
          </w:p>
        </w:tc>
      </w:tr>
      <w:tr w:rsidR="00494B20" w:rsidRPr="00F33DAA" w:rsidTr="00D05566">
        <w:tc>
          <w:tcPr>
            <w:tcW w:w="3964" w:type="dxa"/>
          </w:tcPr>
          <w:p w:rsidR="00494B20" w:rsidRPr="00711473" w:rsidRDefault="00494B20" w:rsidP="00002743">
            <w:pPr>
              <w:pStyle w:val="Flietext"/>
            </w:pPr>
            <w:r w:rsidRPr="00711473">
              <w:t xml:space="preserve">2. August </w:t>
            </w:r>
          </w:p>
        </w:tc>
        <w:tc>
          <w:tcPr>
            <w:tcW w:w="5211" w:type="dxa"/>
          </w:tcPr>
          <w:p w:rsidR="00494B20" w:rsidRPr="00D90F27" w:rsidRDefault="00494B20" w:rsidP="00002743">
            <w:pPr>
              <w:pStyle w:val="Flietext"/>
              <w:rPr>
                <w:lang w:val="es-ES"/>
              </w:rPr>
            </w:pPr>
            <w:r w:rsidRPr="00D90F27">
              <w:rPr>
                <w:lang w:val="es-ES"/>
              </w:rPr>
              <w:t xml:space="preserve">Día de la Virgen de los Ángeles </w:t>
            </w:r>
          </w:p>
        </w:tc>
      </w:tr>
      <w:tr w:rsidR="00494B20" w:rsidRPr="00711473" w:rsidTr="00D05566">
        <w:tc>
          <w:tcPr>
            <w:tcW w:w="3964" w:type="dxa"/>
          </w:tcPr>
          <w:p w:rsidR="00494B20" w:rsidRPr="00711473" w:rsidRDefault="00494B20" w:rsidP="00002743">
            <w:pPr>
              <w:pStyle w:val="Flietext"/>
            </w:pPr>
            <w:r w:rsidRPr="00711473">
              <w:t>15. August</w:t>
            </w:r>
          </w:p>
        </w:tc>
        <w:tc>
          <w:tcPr>
            <w:tcW w:w="5211" w:type="dxa"/>
          </w:tcPr>
          <w:p w:rsidR="00494B20" w:rsidRPr="00711473" w:rsidRDefault="00494B20" w:rsidP="00002743">
            <w:pPr>
              <w:pStyle w:val="Flietext"/>
            </w:pPr>
            <w:r w:rsidRPr="00711473">
              <w:t xml:space="preserve">Día de la Madre </w:t>
            </w:r>
          </w:p>
        </w:tc>
      </w:tr>
      <w:tr w:rsidR="00494B20" w:rsidRPr="00F33DAA" w:rsidTr="00D05566">
        <w:tc>
          <w:tcPr>
            <w:tcW w:w="3964" w:type="dxa"/>
          </w:tcPr>
          <w:p w:rsidR="00494B20" w:rsidRPr="00711473" w:rsidRDefault="00494B20" w:rsidP="00002743">
            <w:pPr>
              <w:pStyle w:val="Flietext"/>
            </w:pPr>
            <w:r w:rsidRPr="00711473">
              <w:t xml:space="preserve">24. August </w:t>
            </w:r>
          </w:p>
        </w:tc>
        <w:tc>
          <w:tcPr>
            <w:tcW w:w="5211" w:type="dxa"/>
          </w:tcPr>
          <w:p w:rsidR="00494B20" w:rsidRPr="00D90F27" w:rsidRDefault="00494B20" w:rsidP="00002743">
            <w:pPr>
              <w:pStyle w:val="Flietext"/>
              <w:rPr>
                <w:lang w:val="es-ES"/>
              </w:rPr>
            </w:pPr>
            <w:r w:rsidRPr="00D90F27">
              <w:rPr>
                <w:lang w:val="es-ES"/>
              </w:rPr>
              <w:t xml:space="preserve">Día de los Parques Nacionales </w:t>
            </w:r>
          </w:p>
        </w:tc>
      </w:tr>
      <w:tr w:rsidR="00494B20" w:rsidRPr="00711473" w:rsidTr="00D05566">
        <w:tc>
          <w:tcPr>
            <w:tcW w:w="3964" w:type="dxa"/>
          </w:tcPr>
          <w:p w:rsidR="00494B20" w:rsidRPr="00711473" w:rsidRDefault="00494B20" w:rsidP="00002743">
            <w:pPr>
              <w:pStyle w:val="Flietext"/>
            </w:pPr>
            <w:r w:rsidRPr="00711473">
              <w:t xml:space="preserve">9. September </w:t>
            </w:r>
          </w:p>
        </w:tc>
        <w:tc>
          <w:tcPr>
            <w:tcW w:w="5211" w:type="dxa"/>
          </w:tcPr>
          <w:p w:rsidR="00494B20" w:rsidRPr="00711473" w:rsidRDefault="00494B20" w:rsidP="00002743">
            <w:pPr>
              <w:pStyle w:val="Flietext"/>
            </w:pPr>
            <w:r w:rsidRPr="00711473">
              <w:t xml:space="preserve">Día del Niño (a) </w:t>
            </w:r>
          </w:p>
        </w:tc>
      </w:tr>
      <w:tr w:rsidR="00494B20" w:rsidRPr="00711473" w:rsidTr="00D05566">
        <w:tc>
          <w:tcPr>
            <w:tcW w:w="3964" w:type="dxa"/>
          </w:tcPr>
          <w:p w:rsidR="00494B20" w:rsidRPr="00711473" w:rsidRDefault="00494B20" w:rsidP="00002743">
            <w:pPr>
              <w:pStyle w:val="Flietext"/>
            </w:pPr>
            <w:r w:rsidRPr="00711473">
              <w:t xml:space="preserve">15. September </w:t>
            </w:r>
          </w:p>
        </w:tc>
        <w:tc>
          <w:tcPr>
            <w:tcW w:w="5211" w:type="dxa"/>
          </w:tcPr>
          <w:p w:rsidR="00494B20" w:rsidRPr="00711473" w:rsidRDefault="00494B20" w:rsidP="00002743">
            <w:pPr>
              <w:pStyle w:val="Flietext"/>
            </w:pPr>
            <w:r w:rsidRPr="00711473">
              <w:t xml:space="preserve">Día de la Independencia </w:t>
            </w:r>
          </w:p>
        </w:tc>
      </w:tr>
      <w:tr w:rsidR="00494B20" w:rsidRPr="00F33DAA" w:rsidTr="00D05566">
        <w:tc>
          <w:tcPr>
            <w:tcW w:w="3964" w:type="dxa"/>
          </w:tcPr>
          <w:p w:rsidR="00494B20" w:rsidRPr="00711473" w:rsidRDefault="00494B20" w:rsidP="00002743">
            <w:pPr>
              <w:pStyle w:val="Flietext"/>
            </w:pPr>
            <w:r w:rsidRPr="00711473">
              <w:t xml:space="preserve">12. Oktober </w:t>
            </w:r>
          </w:p>
        </w:tc>
        <w:tc>
          <w:tcPr>
            <w:tcW w:w="5211" w:type="dxa"/>
          </w:tcPr>
          <w:p w:rsidR="00494B20" w:rsidRPr="00D90F27" w:rsidRDefault="00494B20" w:rsidP="00002743">
            <w:pPr>
              <w:pStyle w:val="Flietext"/>
              <w:rPr>
                <w:lang w:val="es-ES"/>
              </w:rPr>
            </w:pPr>
            <w:r w:rsidRPr="00D90F27">
              <w:rPr>
                <w:lang w:val="es-ES"/>
              </w:rPr>
              <w:t xml:space="preserve">Día del encuentro de las Culturas </w:t>
            </w:r>
          </w:p>
        </w:tc>
      </w:tr>
      <w:tr w:rsidR="00494B20" w:rsidRPr="00F33DAA" w:rsidTr="00D05566">
        <w:tc>
          <w:tcPr>
            <w:tcW w:w="3964" w:type="dxa"/>
          </w:tcPr>
          <w:p w:rsidR="00494B20" w:rsidRPr="00711473" w:rsidRDefault="00494B20" w:rsidP="00002743">
            <w:pPr>
              <w:pStyle w:val="Flietext"/>
            </w:pPr>
            <w:r w:rsidRPr="00711473">
              <w:t>31. Oktober</w:t>
            </w:r>
          </w:p>
        </w:tc>
        <w:tc>
          <w:tcPr>
            <w:tcW w:w="5211" w:type="dxa"/>
          </w:tcPr>
          <w:p w:rsidR="00494B20" w:rsidRPr="00D90F27" w:rsidRDefault="00494B20" w:rsidP="00002743">
            <w:pPr>
              <w:pStyle w:val="Flietext"/>
              <w:rPr>
                <w:lang w:val="es-ES"/>
              </w:rPr>
            </w:pPr>
            <w:r w:rsidRPr="00D90F27">
              <w:rPr>
                <w:lang w:val="es-ES"/>
              </w:rPr>
              <w:t xml:space="preserve">Día nacional de la Mascarada </w:t>
            </w:r>
          </w:p>
        </w:tc>
      </w:tr>
      <w:tr w:rsidR="00494B20" w:rsidRPr="00711473" w:rsidTr="00D05566">
        <w:tc>
          <w:tcPr>
            <w:tcW w:w="3964" w:type="dxa"/>
          </w:tcPr>
          <w:p w:rsidR="00494B20" w:rsidRPr="00711473" w:rsidRDefault="00494B20" w:rsidP="00002743">
            <w:pPr>
              <w:pStyle w:val="Flietext"/>
            </w:pPr>
            <w:r w:rsidRPr="00711473">
              <w:t xml:space="preserve">25. Dezember </w:t>
            </w:r>
          </w:p>
        </w:tc>
        <w:tc>
          <w:tcPr>
            <w:tcW w:w="5211" w:type="dxa"/>
          </w:tcPr>
          <w:p w:rsidR="00494B20" w:rsidRPr="00711473" w:rsidRDefault="00494B20" w:rsidP="00002743">
            <w:pPr>
              <w:pStyle w:val="Flietext"/>
            </w:pPr>
            <w:r w:rsidRPr="00711473">
              <w:t>Navidad</w:t>
            </w:r>
            <w:r w:rsidR="00782CFE" w:rsidRPr="00711473">
              <w:t>, Weihnachten</w:t>
            </w:r>
            <w:r w:rsidRPr="00711473">
              <w:t xml:space="preserve"> </w:t>
            </w:r>
          </w:p>
        </w:tc>
      </w:tr>
    </w:tbl>
    <w:p w:rsidR="00494B20" w:rsidRPr="00711473" w:rsidRDefault="00494B20" w:rsidP="00002743">
      <w:pPr>
        <w:pStyle w:val="Flietext"/>
      </w:pPr>
    </w:p>
    <w:p w:rsidR="00C90A2C" w:rsidRPr="00711473" w:rsidRDefault="00C90A2C" w:rsidP="00677E6A">
      <w:pPr>
        <w:pStyle w:val="berschrift2"/>
      </w:pPr>
      <w:r w:rsidRPr="00711473">
        <w:t>Typische Speisen und Getränke</w:t>
      </w:r>
    </w:p>
    <w:p w:rsidR="00B23D5D" w:rsidRPr="00711473" w:rsidRDefault="005544D9" w:rsidP="00002743">
      <w:pPr>
        <w:pStyle w:val="Flietext"/>
      </w:pPr>
      <w:r w:rsidRPr="00711473">
        <w:t xml:space="preserve">Duis autem vel eum iriure dolor in hendrerit in vulputate velit esse molestie consequat, vel illum dolore eu feugiat nulla facilisis at vero eros et accumsan et iusto odio dignissim qui blandit </w:t>
      </w:r>
      <w:r w:rsidRPr="00711473">
        <w:lastRenderedPageBreak/>
        <w:t xml:space="preserve">praesent luptatum zzril delenit augue duis dolore te feugait nulla facilisi. Lorem ipsum dolor sit amet, consectetuer adipiscing elit, sed diam nonummy nibh euismod tincidunt ut laoreet dolore magna aliquam erat volutpat.   </w:t>
      </w:r>
    </w:p>
    <w:p w:rsidR="00B23D5D" w:rsidRPr="00711473" w:rsidRDefault="005544D9" w:rsidP="00002743">
      <w:pPr>
        <w:pStyle w:val="Flietext"/>
      </w:pPr>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711473" w:rsidRDefault="005544D9" w:rsidP="00002743">
      <w:pPr>
        <w:pStyle w:val="Flietext"/>
      </w:pPr>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677E6A">
      <w:pPr>
        <w:pStyle w:val="berschrift2"/>
      </w:pPr>
      <w:r w:rsidRPr="00D90F27">
        <w:t>Sport</w:t>
      </w:r>
    </w:p>
    <w:p w:rsidR="00B23D5D" w:rsidRPr="00D90F27" w:rsidRDefault="005544D9" w:rsidP="00002743">
      <w:pPr>
        <w:pStyle w:val="Flietext"/>
      </w:pPr>
      <w:r w:rsidRPr="00D90F27">
        <w:t xml:space="preserve">Duis autem vel eum iriure dolor in hendrerit in vulputate velit esse molestie consequat, vel illum dolore eu feugiat nulla facilisis.   </w:t>
      </w:r>
    </w:p>
    <w:p w:rsidR="00B23D5D" w:rsidRPr="00D90F27" w:rsidRDefault="005544D9" w:rsidP="00002743">
      <w:pPr>
        <w:pStyle w:val="Flietext"/>
      </w:pPr>
      <w:r w:rsidRPr="00D90F27">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002743">
      <w:pPr>
        <w:pStyle w:val="Flietext"/>
        <w:rPr>
          <w:lang w:val="es-ES"/>
        </w:rPr>
      </w:pPr>
      <w:r w:rsidRPr="00D90F27">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r w:rsidRPr="00D90F27">
        <w:lastRenderedPageBreak/>
        <w:t xml:space="preserve">Lorem ipsum dolor sit amet, consetetur sadipscing elitr, sed diam nonumy eirmod tempor invidunt ut labore et dolore magna aliquyam erat, sed diam voluptua. At vero eos et accusam et justo duo dolores et ea rebum. </w:t>
      </w:r>
      <w:r w:rsidRPr="00D90F27">
        <w:rPr>
          <w:lang w:val="es-ES"/>
        </w:rPr>
        <w:t xml:space="preserve">Stet clita kasd gubergren, no sea takimata sanctus.   </w:t>
      </w:r>
    </w:p>
    <w:p w:rsidR="00C90A2C" w:rsidRPr="00D90F27" w:rsidRDefault="00117EF1" w:rsidP="00677E6A">
      <w:pPr>
        <w:pStyle w:val="berschrift2"/>
        <w:rPr>
          <w:lang w:val="es-ES"/>
        </w:rPr>
      </w:pPr>
      <w:r w:rsidRPr="00D90F27">
        <w:rPr>
          <w:lang w:val="es-ES"/>
        </w:rPr>
        <w:t>Literatur</w:t>
      </w:r>
    </w:p>
    <w:p w:rsidR="00494B20" w:rsidRPr="00D90F27" w:rsidRDefault="00494B20" w:rsidP="00677E6A">
      <w:pPr>
        <w:pStyle w:val="Literatur"/>
        <w:rPr>
          <w:lang w:val="es-ES"/>
        </w:rPr>
      </w:pPr>
      <w:r w:rsidRPr="00D90F27">
        <w:rPr>
          <w:lang w:val="es-ES"/>
        </w:rPr>
        <w:t xml:space="preserve">Aguilar Bulgarelli, Oscar (2004). Costa Rica y sus hechos políticos de 1948: Problemática de una década. EUNED. pp. 441 </w:t>
      </w:r>
      <w:r w:rsidR="00280028" w:rsidRPr="00D90F27">
        <w:rPr>
          <w:lang w:val="es-ES"/>
        </w:rPr>
        <w:t>páginas. ISBN 9968-313-50-5.</w:t>
      </w:r>
    </w:p>
    <w:p w:rsidR="00494B20" w:rsidRPr="00D90F27" w:rsidRDefault="00494B20" w:rsidP="00677E6A">
      <w:pPr>
        <w:pStyle w:val="Literatur"/>
        <w:rPr>
          <w:lang w:val="es-ES"/>
        </w:rPr>
      </w:pPr>
      <w:r w:rsidRPr="00D90F27">
        <w:rPr>
          <w:lang w:val="es-ES"/>
        </w:rPr>
        <w:t>Asociación Preservacionista de Flora y Fauna Silvestre. (s.f) Labor de Educación Ambiental APREFLOFLAS. Recuperado de http://www.apreflofas.or.cr/spa/educacion_ambiental.html [Consulta 25 abril 2014 ]</w:t>
      </w:r>
    </w:p>
    <w:p w:rsidR="00494B20" w:rsidRPr="00D90F27" w:rsidRDefault="00494B20" w:rsidP="00677E6A">
      <w:pPr>
        <w:pStyle w:val="Literatur"/>
        <w:rPr>
          <w:lang w:val="es-ES"/>
        </w:rPr>
      </w:pPr>
      <w:r w:rsidRPr="00D90F27">
        <w:rPr>
          <w:lang w:val="es-ES"/>
        </w:rPr>
        <w:t>Botey Sobrado, Ana María (2002). Costa Rica: desde las sociedades autóctonas hasta 1914. Editorial de la Universidad de Costa Rica. pp. 496 páginas. ISBN 9977-67-694-1.</w:t>
      </w:r>
    </w:p>
    <w:p w:rsidR="00494B20" w:rsidRPr="00D90F27" w:rsidRDefault="00494B20" w:rsidP="00677E6A">
      <w:pPr>
        <w:pStyle w:val="Literatur"/>
        <w:rPr>
          <w:lang w:val="es-ES"/>
        </w:rPr>
      </w:pPr>
      <w:r w:rsidRPr="00D90F27">
        <w:rPr>
          <w:lang w:val="es-ES"/>
        </w:rPr>
        <w:t>Bustos-Monteiro, D. (2007). Evolución de la bioética en Costa Rica: una historia reciente. Centro Universitario São Camilo. BIOETHIKOS. (2) 1, 39-44. Recuperado de http://www.saocamilo-sp.br/pdf/bioethikos/57/Evolucion_de_la_bioetica_en_Costa_Rica.pdf</w:t>
      </w:r>
    </w:p>
    <w:p w:rsidR="00494B20" w:rsidRPr="00D90F27" w:rsidRDefault="00494B20" w:rsidP="00677E6A">
      <w:pPr>
        <w:pStyle w:val="Literatur"/>
        <w:rPr>
          <w:lang w:val="es-ES"/>
        </w:rPr>
      </w:pPr>
      <w:r w:rsidRPr="00D90F27">
        <w:rPr>
          <w:lang w:val="es-ES"/>
        </w:rPr>
        <w:t>Coalición Costarricense de Iniciativas de Desarrollo. (2013). Biotecnología. Recuperado de http://www.cinde.org/es/sectores-de-inversion/biotecnologia [Consulta 25 abril 2014 ]</w:t>
      </w:r>
    </w:p>
    <w:p w:rsidR="00494B20" w:rsidRPr="00D90F27" w:rsidRDefault="00494B20" w:rsidP="00677E6A">
      <w:pPr>
        <w:pStyle w:val="Literatur"/>
        <w:rPr>
          <w:lang w:val="es-ES"/>
        </w:rPr>
      </w:pPr>
      <w:r w:rsidRPr="00D90F27">
        <w:rPr>
          <w:lang w:val="es-ES"/>
        </w:rPr>
        <w:t>Costa Rican Trails. (2008). Noticias de Costa Rica Fundación Neotrópica Educación Ambiental para los NiÑos. Recuperado de http://www.costaricantrails.com/espanol/costa_rica_newsletters/Ene2008/news-article-15 [Consulta 25 abril 2014 ]</w:t>
      </w:r>
    </w:p>
    <w:p w:rsidR="00494B20" w:rsidRPr="00D90F27" w:rsidRDefault="00494B20" w:rsidP="00677E6A">
      <w:pPr>
        <w:pStyle w:val="Literatur"/>
        <w:rPr>
          <w:lang w:val="es-ES"/>
        </w:rPr>
      </w:pPr>
      <w:r w:rsidRPr="00D90F27">
        <w:rPr>
          <w:lang w:val="es-ES"/>
        </w:rPr>
        <w:t>Fallas Saborío, Carlos E. (2001). «Sistema eléctrico, fuentes energéticas e historia de la electrificación en Costa Rica». Fundación CIENTEC. Consultado el 26 de mayo de 2007.</w:t>
      </w:r>
    </w:p>
    <w:p w:rsidR="00494B20" w:rsidRPr="00D90F27" w:rsidRDefault="00494B20" w:rsidP="00677E6A">
      <w:pPr>
        <w:pStyle w:val="Literatur"/>
        <w:rPr>
          <w:lang w:val="es-ES"/>
        </w:rPr>
      </w:pPr>
      <w:r w:rsidRPr="00D90F27">
        <w:rPr>
          <w:lang w:val="es-ES"/>
        </w:rPr>
        <w:t>Gispert, Carlos (2002). Carlos Gispert, ed. Enciclopedia de Costa Rica. Editorial Océano. pp. 363 páginas. ISBN 84-494-1881-X.</w:t>
      </w:r>
    </w:p>
    <w:p w:rsidR="00494B20" w:rsidRPr="00D90F27" w:rsidRDefault="00494B20" w:rsidP="00677E6A">
      <w:pPr>
        <w:pStyle w:val="Literatur"/>
        <w:rPr>
          <w:lang w:val="es-ES"/>
        </w:rPr>
      </w:pPr>
      <w:r w:rsidRPr="00D90F27">
        <w:rPr>
          <w:lang w:val="es-ES"/>
        </w:rPr>
        <w:t>Instituto Nacional de Biodiversidad. (s.f.). Biodiversidad en Costa Rica. Recuperado de http://www.inbio.ac.cr/es/biod/bio_biodiver.htm [Consulta 25 abril 2014]</w:t>
      </w:r>
    </w:p>
    <w:p w:rsidR="00494B20" w:rsidRPr="00711473" w:rsidRDefault="00494B20" w:rsidP="00677E6A">
      <w:pPr>
        <w:pStyle w:val="Literatur"/>
      </w:pPr>
      <w:r w:rsidRPr="00711473">
        <w:t xml:space="preserve">Keller, Marius; Niestroy, Ingeborg; García Schmidt, Armando; Esche, Andreas (2013). </w:t>
      </w:r>
      <w:r w:rsidRPr="00D90F27">
        <w:rPr>
          <w:lang w:val="en-US"/>
        </w:rPr>
        <w:t xml:space="preserve">"Costa Rica: Pioneering Sustainability", in: Bertelsmann Stiftung (ed.): Winning Strategies for a Sustainable Future. </w:t>
      </w:r>
      <w:r w:rsidRPr="00711473">
        <w:t>Reinhard Mohn Prize 2013'. Verlag Bertelsmann Stiftung, Gütersloh. pp. 81–102. ISBN 978-3-86793-491-6.</w:t>
      </w:r>
    </w:p>
    <w:p w:rsidR="00494B20" w:rsidRPr="00D90F27" w:rsidRDefault="00494B20" w:rsidP="00677E6A">
      <w:pPr>
        <w:pStyle w:val="Literatur"/>
        <w:rPr>
          <w:lang w:val="es-ES"/>
        </w:rPr>
      </w:pPr>
      <w:r w:rsidRPr="00D90F27">
        <w:rPr>
          <w:lang w:val="es-ES"/>
        </w:rPr>
        <w:t>Meléndez Chaverri, Carlos (2010). Historia de Costa Rica - Tomo 3. Editorial Siermann. ISBN 978-9968-553-89-6.</w:t>
      </w:r>
    </w:p>
    <w:p w:rsidR="00494B20" w:rsidRPr="00D90F27" w:rsidRDefault="00494B20" w:rsidP="00677E6A">
      <w:pPr>
        <w:pStyle w:val="Literatur"/>
        <w:rPr>
          <w:lang w:val="es-ES"/>
        </w:rPr>
      </w:pPr>
      <w:r w:rsidRPr="00D90F27">
        <w:rPr>
          <w:lang w:val="es-ES"/>
        </w:rPr>
        <w:t>Ministerio de Ambiente y Energía. (2014). Leyes. Recuperado de http://www.minae.go.cr/index.php/2012-06-08-20-19-22/marco-juridico/14-leyes [Consulta 25 abril 2014 ]</w:t>
      </w:r>
    </w:p>
    <w:p w:rsidR="00494B20" w:rsidRPr="00D90F27" w:rsidRDefault="00494B20" w:rsidP="00677E6A">
      <w:pPr>
        <w:pStyle w:val="Literatur"/>
        <w:rPr>
          <w:lang w:val="es-ES"/>
        </w:rPr>
      </w:pPr>
      <w:r w:rsidRPr="00D90F27">
        <w:rPr>
          <w:lang w:val="es-ES"/>
        </w:rPr>
        <w:t>Molina, Iván (2002). Costarricense por dicha: identidad nacional y cambio cultural en Costa Rica durante los siglos XIX y XX. Editorial Universidad de Costa Rica. pp. 168 páginas.</w:t>
      </w:r>
    </w:p>
    <w:p w:rsidR="00494B20" w:rsidRPr="00D90F27" w:rsidRDefault="00494B20" w:rsidP="00677E6A">
      <w:pPr>
        <w:pStyle w:val="Literatur"/>
        <w:rPr>
          <w:lang w:val="es-ES"/>
        </w:rPr>
      </w:pPr>
      <w:r w:rsidRPr="00D90F27">
        <w:rPr>
          <w:lang w:val="es-ES"/>
        </w:rPr>
        <w:t xml:space="preserve">Molina, Iván; Palmer, Steven (2011). Historia de Costa Rica (2.ª edición). </w:t>
      </w:r>
      <w:r w:rsidR="00767E50">
        <w:rPr>
          <w:lang w:val="es-ES"/>
        </w:rPr>
        <w:t>San José</w:t>
      </w:r>
      <w:r w:rsidRPr="00D90F27">
        <w:rPr>
          <w:lang w:val="es-ES"/>
        </w:rPr>
        <w:t>, Costa Rica: Editorial de la Universidad de Costa Rica. p. 222. ISBN 978-9968-46-024-8.</w:t>
      </w:r>
    </w:p>
    <w:p w:rsidR="00494B20" w:rsidRPr="00D90F27" w:rsidRDefault="00494B20" w:rsidP="00677E6A">
      <w:pPr>
        <w:pStyle w:val="Literatur"/>
        <w:rPr>
          <w:lang w:val="es-ES"/>
        </w:rPr>
      </w:pPr>
      <w:r w:rsidRPr="00D90F27">
        <w:rPr>
          <w:lang w:val="es-ES"/>
        </w:rPr>
        <w:t>Obregón Loría, Rafael (1991). Costa Rica y la guerra contra los filibusteros. Museo Histórico Cultural Juan Santamaría. ISBN 9977-953-13-9.</w:t>
      </w:r>
    </w:p>
    <w:p w:rsidR="00494B20" w:rsidRPr="00D90F27" w:rsidRDefault="00494B20" w:rsidP="00677E6A">
      <w:pPr>
        <w:pStyle w:val="Literatur"/>
        <w:rPr>
          <w:lang w:val="es-ES"/>
        </w:rPr>
      </w:pPr>
      <w:r w:rsidRPr="00D90F27">
        <w:rPr>
          <w:lang w:val="es-ES"/>
        </w:rPr>
        <w:t>Oconitrillo García, Eduardo (2004). Cien años de política costarricense: 1902-2002, de Ascensión Esquivel a Abel Pacheco. EUNED. pp. 353 páginas. ISBN 9968-313-60-2. [8]</w:t>
      </w:r>
    </w:p>
    <w:p w:rsidR="00494B20" w:rsidRPr="00D90F27" w:rsidRDefault="00494B20" w:rsidP="00677E6A">
      <w:pPr>
        <w:pStyle w:val="Literatur"/>
        <w:rPr>
          <w:lang w:val="es-ES"/>
        </w:rPr>
      </w:pPr>
      <w:r w:rsidRPr="00D90F27">
        <w:rPr>
          <w:lang w:val="es-ES"/>
        </w:rPr>
        <w:t>Pacheco, A. y Raventós H. (2004). Genética de la esquizofrenia: avances en el estudio de genes candidatos. Revista Biología Tropical. 52 (3), 467-473. Recuperado de http://www.scielo.sa.cr/scielo.php?pid=S0034-77442004000300007&amp;script=sci_arttext [Consulta 25 abril 2014 ]</w:t>
      </w:r>
    </w:p>
    <w:p w:rsidR="00494B20" w:rsidRPr="00D90F27" w:rsidRDefault="00494B20" w:rsidP="00677E6A">
      <w:pPr>
        <w:pStyle w:val="Literatur"/>
        <w:rPr>
          <w:lang w:val="es-ES"/>
        </w:rPr>
      </w:pPr>
      <w:r w:rsidRPr="00D90F27">
        <w:rPr>
          <w:lang w:val="es-ES"/>
        </w:rPr>
        <w:t>Quesada Soto, Álvaro (2008). Breve historia de la literatura costarricense. Editorial Costa Rica. pp. 148 páginas. ISBN 9977-23-893-6.</w:t>
      </w:r>
    </w:p>
    <w:p w:rsidR="00494B20" w:rsidRPr="00D90F27" w:rsidRDefault="00494B20" w:rsidP="00677E6A">
      <w:pPr>
        <w:pStyle w:val="Literatur"/>
        <w:rPr>
          <w:lang w:val="es-ES"/>
        </w:rPr>
      </w:pPr>
      <w:r w:rsidRPr="00D90F27">
        <w:rPr>
          <w:lang w:val="es-ES"/>
        </w:rPr>
        <w:t>Rivas Ríos, Francisco (2010). Historia de Costa Rica. Tomo 2. Editorial Siermann. ISBN 978-9969-553-91-9 |isbn= incorrecto (ayuda).</w:t>
      </w:r>
    </w:p>
    <w:p w:rsidR="00494B20" w:rsidRPr="00D90F27" w:rsidRDefault="00494B20" w:rsidP="00677E6A">
      <w:pPr>
        <w:pStyle w:val="Literatur"/>
        <w:rPr>
          <w:lang w:val="es-ES"/>
        </w:rPr>
      </w:pPr>
      <w:r w:rsidRPr="00D90F27">
        <w:rPr>
          <w:lang w:val="es-ES"/>
        </w:rPr>
        <w:t>Rojas Chaves, Carmen. «La enseñanza de las lenguas indígenas en Costa Rica». Sede Costarricense de la UNESCO.</w:t>
      </w:r>
    </w:p>
    <w:p w:rsidR="00494B20" w:rsidRPr="00D90F27" w:rsidRDefault="00494B20" w:rsidP="00677E6A">
      <w:pPr>
        <w:pStyle w:val="Literatur"/>
        <w:rPr>
          <w:lang w:val="es-ES"/>
        </w:rPr>
      </w:pPr>
      <w:r w:rsidRPr="00D90F27">
        <w:rPr>
          <w:lang w:val="es-ES"/>
        </w:rPr>
        <w:t>Ross, Marjorie (2001). Entre el comal y la olla: fundamentos de gastronomía costarricense. EUNED. pp. 270 páginas. ISBN 9968-31-128-6.</w:t>
      </w:r>
    </w:p>
    <w:p w:rsidR="00494B20" w:rsidRPr="00D90F27" w:rsidRDefault="00494B20" w:rsidP="00677E6A">
      <w:pPr>
        <w:pStyle w:val="Literatur"/>
        <w:rPr>
          <w:lang w:val="es-ES"/>
        </w:rPr>
      </w:pPr>
      <w:r w:rsidRPr="00D90F27">
        <w:rPr>
          <w:lang w:val="es-ES"/>
        </w:rPr>
        <w:lastRenderedPageBreak/>
        <w:t>Salazar Salvatierra, Rodrigo (1992). Instrumentos musicales del folclor costarricense. Editorial Tecnológica de Costa Rica. pp. 228 páginas. ISBN 9977-660-506.</w:t>
      </w:r>
    </w:p>
    <w:p w:rsidR="00494B20" w:rsidRPr="00D90F27" w:rsidRDefault="00494B20" w:rsidP="00677E6A">
      <w:pPr>
        <w:pStyle w:val="Literatur"/>
        <w:rPr>
          <w:lang w:val="es-ES"/>
        </w:rPr>
      </w:pPr>
      <w:r w:rsidRPr="00D90F27">
        <w:rPr>
          <w:lang w:val="es-ES"/>
        </w:rPr>
        <w:t>Zamora Acosta, Elías[7] (1980). Etnografía Histórica de Costa Rica, 1561-1615. Universidad de Sevilla, Publicaciones del Seminario de Antropología Americana. pp. 164 páginas. ISBN 978-84-7405-176-6.</w:t>
      </w:r>
    </w:p>
    <w:p w:rsidR="00B23D5D" w:rsidRPr="00711473" w:rsidRDefault="00494B20" w:rsidP="00677E6A">
      <w:pPr>
        <w:pStyle w:val="Literatur"/>
      </w:pPr>
      <w:r w:rsidRPr="00D90F27">
        <w:rPr>
          <w:lang w:val="es-ES"/>
        </w:rPr>
        <w:t xml:space="preserve">Zeledón Cartín, Elías (1998). Leyendas costarricenses (compilación). Editorial de la Universidad Nacional. pp. 286 páginas. </w:t>
      </w:r>
      <w:r w:rsidRPr="00711473">
        <w:t>ISBN 9977-65-13-37.</w:t>
      </w:r>
    </w:p>
    <w:p w:rsidR="00117EF1" w:rsidRPr="00711473" w:rsidRDefault="00117EF1" w:rsidP="00677E6A">
      <w:pPr>
        <w:pStyle w:val="Literatur"/>
      </w:pPr>
    </w:p>
    <w:sectPr w:rsidR="00117EF1" w:rsidRPr="00711473" w:rsidSect="00483D61">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7FA" w:rsidRDefault="002817FA" w:rsidP="00D90F27">
      <w:pPr>
        <w:spacing w:after="0" w:line="240" w:lineRule="auto"/>
      </w:pPr>
      <w:r>
        <w:separator/>
      </w:r>
    </w:p>
  </w:endnote>
  <w:endnote w:type="continuationSeparator" w:id="0">
    <w:p w:rsidR="002817FA" w:rsidRDefault="002817FA" w:rsidP="00D90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7FA" w:rsidRDefault="002817FA" w:rsidP="00D90F27">
      <w:pPr>
        <w:spacing w:after="0" w:line="240" w:lineRule="auto"/>
      </w:pPr>
      <w:r>
        <w:separator/>
      </w:r>
    </w:p>
  </w:footnote>
  <w:footnote w:type="continuationSeparator" w:id="0">
    <w:p w:rsidR="002817FA" w:rsidRDefault="002817FA" w:rsidP="00D90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02" w:rsidRPr="00F06376" w:rsidRDefault="00880302">
    <w:pPr>
      <w:pStyle w:val="Kopfzeile"/>
      <w:rPr>
        <w:b/>
        <w:sz w:val="32"/>
      </w:rPr>
    </w:pPr>
    <w:r w:rsidRPr="00F06376">
      <w:rPr>
        <w:b/>
        <w:sz w:val="32"/>
      </w:rPr>
      <w:t>Costa Rica</w:t>
    </w:r>
    <w:r w:rsidRPr="00F06376">
      <w:rPr>
        <w:b/>
        <w:sz w:val="32"/>
      </w:rPr>
      <w:tab/>
    </w:r>
    <w:r w:rsidRPr="00F06376">
      <w:rPr>
        <w:b/>
        <w:sz w:val="32"/>
      </w:rPr>
      <w:tab/>
    </w:r>
    <w:r w:rsidRPr="00F06376">
      <w:rPr>
        <w:b/>
        <w:sz w:val="32"/>
      </w:rPr>
      <w:fldChar w:fldCharType="begin"/>
    </w:r>
    <w:r w:rsidRPr="00F06376">
      <w:rPr>
        <w:b/>
        <w:sz w:val="32"/>
      </w:rPr>
      <w:instrText>PAGE   \* MERGEFORMAT</w:instrText>
    </w:r>
    <w:r w:rsidRPr="00F06376">
      <w:rPr>
        <w:b/>
        <w:sz w:val="32"/>
      </w:rPr>
      <w:fldChar w:fldCharType="separate"/>
    </w:r>
    <w:r w:rsidR="00DD7288">
      <w:rPr>
        <w:b/>
        <w:noProof/>
        <w:sz w:val="32"/>
      </w:rPr>
      <w:t>20</w:t>
    </w:r>
    <w:r w:rsidRPr="00F06376">
      <w:rPr>
        <w:b/>
        <w:sz w:val="32"/>
      </w:rPr>
      <w:fldChar w:fldCharType="end"/>
    </w:r>
    <w:r w:rsidRPr="00F06376">
      <w:rPr>
        <w:b/>
        <w:sz w:val="32"/>
      </w:rPr>
      <w:t xml:space="preserve"> / </w:t>
    </w:r>
    <w:r w:rsidRPr="00F06376">
      <w:rPr>
        <w:b/>
        <w:sz w:val="32"/>
      </w:rPr>
      <w:fldChar w:fldCharType="begin"/>
    </w:r>
    <w:r w:rsidRPr="00F06376">
      <w:rPr>
        <w:b/>
        <w:sz w:val="32"/>
      </w:rPr>
      <w:instrText xml:space="preserve"> NUMPAGES   \* MERGEFORMAT </w:instrText>
    </w:r>
    <w:r w:rsidRPr="00F06376">
      <w:rPr>
        <w:b/>
        <w:sz w:val="32"/>
      </w:rPr>
      <w:fldChar w:fldCharType="separate"/>
    </w:r>
    <w:r w:rsidR="00DD7288">
      <w:rPr>
        <w:b/>
        <w:noProof/>
        <w:sz w:val="32"/>
      </w:rPr>
      <w:t>27</w:t>
    </w:r>
    <w:r w:rsidRPr="00F06376">
      <w:rPr>
        <w:b/>
        <w:sz w:val="32"/>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6680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68E3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7AD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A20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A6F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29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2A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42E8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284D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9AD9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72ABB"/>
    <w:multiLevelType w:val="hybridMultilevel"/>
    <w:tmpl w:val="E1CCCA70"/>
    <w:lvl w:ilvl="0" w:tplc="D068CE56">
      <w:start w:val="1"/>
      <w:numFmt w:val="bullet"/>
      <w:pStyle w:val="meineLis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8747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2C"/>
    <w:rsid w:val="00002743"/>
    <w:rsid w:val="00071EEB"/>
    <w:rsid w:val="000805DD"/>
    <w:rsid w:val="000A351E"/>
    <w:rsid w:val="000B3A8F"/>
    <w:rsid w:val="000B749D"/>
    <w:rsid w:val="000E3514"/>
    <w:rsid w:val="000E3CFD"/>
    <w:rsid w:val="000F2D99"/>
    <w:rsid w:val="00117EF1"/>
    <w:rsid w:val="00172FB6"/>
    <w:rsid w:val="001C2F33"/>
    <w:rsid w:val="001E3F99"/>
    <w:rsid w:val="00206FA6"/>
    <w:rsid w:val="00222E24"/>
    <w:rsid w:val="00280028"/>
    <w:rsid w:val="002817FA"/>
    <w:rsid w:val="002876A6"/>
    <w:rsid w:val="00292B1C"/>
    <w:rsid w:val="002961A5"/>
    <w:rsid w:val="002C11E8"/>
    <w:rsid w:val="00310C19"/>
    <w:rsid w:val="0035241F"/>
    <w:rsid w:val="003771D4"/>
    <w:rsid w:val="003C172C"/>
    <w:rsid w:val="004276C6"/>
    <w:rsid w:val="00465D73"/>
    <w:rsid w:val="00473C7C"/>
    <w:rsid w:val="00483D61"/>
    <w:rsid w:val="004941D1"/>
    <w:rsid w:val="00494B20"/>
    <w:rsid w:val="004A49A0"/>
    <w:rsid w:val="004C26FC"/>
    <w:rsid w:val="004E7978"/>
    <w:rsid w:val="004F073B"/>
    <w:rsid w:val="005504F1"/>
    <w:rsid w:val="005544D9"/>
    <w:rsid w:val="00561E4B"/>
    <w:rsid w:val="00587520"/>
    <w:rsid w:val="005A2127"/>
    <w:rsid w:val="005E46EB"/>
    <w:rsid w:val="00637C6C"/>
    <w:rsid w:val="0064373F"/>
    <w:rsid w:val="006609F8"/>
    <w:rsid w:val="00677E6A"/>
    <w:rsid w:val="00696174"/>
    <w:rsid w:val="006F423B"/>
    <w:rsid w:val="00711473"/>
    <w:rsid w:val="00767E50"/>
    <w:rsid w:val="00782CFE"/>
    <w:rsid w:val="007A0901"/>
    <w:rsid w:val="00880302"/>
    <w:rsid w:val="00897438"/>
    <w:rsid w:val="008A77C4"/>
    <w:rsid w:val="008E290A"/>
    <w:rsid w:val="009226AF"/>
    <w:rsid w:val="00985714"/>
    <w:rsid w:val="009B128C"/>
    <w:rsid w:val="009C2C11"/>
    <w:rsid w:val="009C7F15"/>
    <w:rsid w:val="009D5DA5"/>
    <w:rsid w:val="009E1782"/>
    <w:rsid w:val="00A57A48"/>
    <w:rsid w:val="00A70D8E"/>
    <w:rsid w:val="00A86EFB"/>
    <w:rsid w:val="00B23D5D"/>
    <w:rsid w:val="00B66CAA"/>
    <w:rsid w:val="00BF2810"/>
    <w:rsid w:val="00C06F72"/>
    <w:rsid w:val="00C071FB"/>
    <w:rsid w:val="00C74AA5"/>
    <w:rsid w:val="00C90A2C"/>
    <w:rsid w:val="00CB0C4A"/>
    <w:rsid w:val="00CB299B"/>
    <w:rsid w:val="00CB31CE"/>
    <w:rsid w:val="00CF1423"/>
    <w:rsid w:val="00D053AD"/>
    <w:rsid w:val="00D05566"/>
    <w:rsid w:val="00D221F9"/>
    <w:rsid w:val="00D505CB"/>
    <w:rsid w:val="00D90F27"/>
    <w:rsid w:val="00DB449F"/>
    <w:rsid w:val="00DD7288"/>
    <w:rsid w:val="00E63A9D"/>
    <w:rsid w:val="00EF35D0"/>
    <w:rsid w:val="00F06376"/>
    <w:rsid w:val="00F26A45"/>
    <w:rsid w:val="00F26BBA"/>
    <w:rsid w:val="00F32E64"/>
    <w:rsid w:val="00F33DAA"/>
    <w:rsid w:val="00F74378"/>
    <w:rsid w:val="00FA466E"/>
    <w:rsid w:val="00FD436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957A5A-F199-473B-A233-315628D0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77C4"/>
    <w:rPr>
      <w:rFonts w:ascii="Arial" w:hAnsi="Arial" w:cs="Arial"/>
      <w:lang w:bidi="fa-IR"/>
    </w:rPr>
  </w:style>
  <w:style w:type="paragraph" w:styleId="berschrift1">
    <w:name w:val="heading 1"/>
    <w:basedOn w:val="Standard"/>
    <w:next w:val="Standard"/>
    <w:link w:val="berschrift1Zchn"/>
    <w:uiPriority w:val="9"/>
    <w:qFormat/>
    <w:rsid w:val="00B66CAA"/>
    <w:pPr>
      <w:keepNext/>
      <w:keepLines/>
      <w:spacing w:before="120" w:after="120" w:line="360" w:lineRule="auto"/>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B66CAA"/>
    <w:pPr>
      <w:keepNext/>
      <w:keepLines/>
      <w:spacing w:before="120" w:after="120" w:line="36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B66CAA"/>
    <w:pPr>
      <w:keepNext/>
      <w:keepLines/>
      <w:spacing w:after="120" w:line="360" w:lineRule="auto"/>
      <w:outlineLvl w:val="2"/>
    </w:pPr>
    <w:rPr>
      <w:rFonts w:eastAsiaTheme="majorEastAsia" w:cstheme="majorBidi"/>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4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90F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0F27"/>
    <w:rPr>
      <w:rFonts w:ascii="Arial" w:hAnsi="Arial" w:cs="Arial"/>
      <w:lang w:bidi="fa-IR"/>
    </w:rPr>
  </w:style>
  <w:style w:type="paragraph" w:styleId="Fuzeile">
    <w:name w:val="footer"/>
    <w:basedOn w:val="Standard"/>
    <w:link w:val="FuzeileZchn"/>
    <w:uiPriority w:val="99"/>
    <w:unhideWhenUsed/>
    <w:rsid w:val="00D90F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0F27"/>
    <w:rPr>
      <w:rFonts w:ascii="Arial" w:hAnsi="Arial" w:cs="Arial"/>
      <w:lang w:bidi="fa-IR"/>
    </w:rPr>
  </w:style>
  <w:style w:type="character" w:customStyle="1" w:styleId="berschrift1Zchn">
    <w:name w:val="Überschrift 1 Zchn"/>
    <w:basedOn w:val="Absatz-Standardschriftart"/>
    <w:link w:val="berschrift1"/>
    <w:uiPriority w:val="9"/>
    <w:rsid w:val="00B66CAA"/>
    <w:rPr>
      <w:rFonts w:ascii="Arial" w:eastAsiaTheme="majorEastAsia" w:hAnsi="Arial" w:cstheme="majorBidi"/>
      <w:b/>
      <w:sz w:val="32"/>
      <w:szCs w:val="32"/>
      <w:lang w:bidi="fa-IR"/>
    </w:rPr>
  </w:style>
  <w:style w:type="character" w:customStyle="1" w:styleId="berschrift2Zchn">
    <w:name w:val="Überschrift 2 Zchn"/>
    <w:basedOn w:val="Absatz-Standardschriftart"/>
    <w:link w:val="berschrift2"/>
    <w:uiPriority w:val="9"/>
    <w:rsid w:val="00B66CAA"/>
    <w:rPr>
      <w:rFonts w:ascii="Arial" w:eastAsiaTheme="majorEastAsia" w:hAnsi="Arial" w:cstheme="majorBidi"/>
      <w:b/>
      <w:sz w:val="28"/>
      <w:szCs w:val="26"/>
      <w:lang w:bidi="fa-IR"/>
    </w:rPr>
  </w:style>
  <w:style w:type="character" w:customStyle="1" w:styleId="berschrift3Zchn">
    <w:name w:val="Überschrift 3 Zchn"/>
    <w:basedOn w:val="Absatz-Standardschriftart"/>
    <w:link w:val="berschrift3"/>
    <w:uiPriority w:val="9"/>
    <w:rsid w:val="00B66CAA"/>
    <w:rPr>
      <w:rFonts w:ascii="Arial" w:eastAsiaTheme="majorEastAsia" w:hAnsi="Arial" w:cstheme="majorBidi"/>
      <w:b/>
      <w:sz w:val="24"/>
      <w:szCs w:val="24"/>
      <w:lang w:bidi="fa-IR"/>
    </w:rPr>
  </w:style>
  <w:style w:type="paragraph" w:customStyle="1" w:styleId="Flietext">
    <w:name w:val="Fließtext"/>
    <w:qFormat/>
    <w:rsid w:val="002876A6"/>
    <w:pPr>
      <w:spacing w:line="360" w:lineRule="auto"/>
      <w:jc w:val="both"/>
    </w:pPr>
    <w:rPr>
      <w:rFonts w:ascii="Times New Roman" w:hAnsi="Times New Roman" w:cs="Arial"/>
      <w:sz w:val="24"/>
      <w:lang w:val="fr-FR" w:bidi="fa-IR"/>
    </w:rPr>
  </w:style>
  <w:style w:type="paragraph" w:customStyle="1" w:styleId="Literatur">
    <w:name w:val="Literatur"/>
    <w:qFormat/>
    <w:rsid w:val="004E7978"/>
    <w:pPr>
      <w:spacing w:after="60" w:line="240" w:lineRule="auto"/>
      <w:jc w:val="both"/>
    </w:pPr>
    <w:rPr>
      <w:rFonts w:ascii="Times New Roman" w:hAnsi="Times New Roman" w:cs="Arial"/>
      <w:i/>
      <w:sz w:val="20"/>
      <w:lang w:bidi="fa-IR"/>
    </w:rPr>
  </w:style>
  <w:style w:type="table" w:customStyle="1" w:styleId="meineTabelle">
    <w:name w:val="meineTabelle"/>
    <w:basedOn w:val="NormaleTabelle"/>
    <w:uiPriority w:val="99"/>
    <w:rsid w:val="009E1782"/>
    <w:pPr>
      <w:spacing w:before="120" w:after="12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ineListe">
    <w:name w:val="meineListe"/>
    <w:basedOn w:val="Flietext"/>
    <w:qFormat/>
    <w:rsid w:val="00985714"/>
    <w:pPr>
      <w:numPr>
        <w:numId w:val="12"/>
      </w:numPr>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54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8405</Words>
  <Characters>52952</Characters>
  <Application>Microsoft Office Word</Application>
  <DocSecurity>0</DocSecurity>
  <Lines>441</Lines>
  <Paragraphs>122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6</cp:revision>
  <dcterms:created xsi:type="dcterms:W3CDTF">2015-11-03T11:55:00Z</dcterms:created>
  <dcterms:modified xsi:type="dcterms:W3CDTF">2015-11-03T12:35:00Z</dcterms:modified>
</cp:coreProperties>
</file>